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B60715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B60715"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35E8A022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034A1B">
              <w:rPr>
                <w:rFonts w:ascii="Trebuchet MS" w:hAnsi="Trebuchet MS" w:cstheme="minorHAnsi"/>
                <w:szCs w:val="20"/>
                <w:lang w:val="hr-HR"/>
              </w:rPr>
              <w:t>23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034A1B">
              <w:rPr>
                <w:rFonts w:ascii="Trebuchet MS" w:hAnsi="Trebuchet MS" w:cstheme="minorHAnsi"/>
                <w:szCs w:val="20"/>
                <w:lang w:val="hr-HR"/>
              </w:rPr>
              <w:t>1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034A1B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Cs w:val="20"/>
                <w:lang w:val="hr-HR"/>
              </w:rPr>
              <w:t>katarina.kantolic</w:t>
            </w:r>
            <w:proofErr w:type="spellEnd"/>
            <w:r>
              <w:rPr>
                <w:rFonts w:ascii="Trebuchet MS" w:hAnsi="Trebuchet MS" w:cstheme="minorHAnsi"/>
                <w:szCs w:val="20"/>
                <w:lang w:val="hr-HR"/>
              </w:rPr>
              <w:t>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D8FFA62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2BCCE91E" w14:textId="77777777" w:rsidR="00034A1B" w:rsidRPr="00034A1B" w:rsidRDefault="00034A1B" w:rsidP="00034A1B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4D5A"/>
                <w:sz w:val="48"/>
                <w:szCs w:val="48"/>
                <w:lang w:val="hr-HR"/>
              </w:rPr>
            </w:pPr>
            <w:r w:rsidRPr="00034A1B">
              <w:rPr>
                <w:rFonts w:ascii="Trebuchet MS" w:hAnsi="Trebuchet MS" w:cstheme="minorHAnsi"/>
                <w:b/>
                <w:bCs/>
                <w:color w:val="FF4D5A"/>
                <w:sz w:val="48"/>
                <w:szCs w:val="48"/>
                <w:lang w:val="hr-HR"/>
              </w:rPr>
              <w:t xml:space="preserve">Addiko banka primila prestižni Poslodavac Partner certifikat </w:t>
            </w:r>
          </w:p>
          <w:p w14:paraId="3204E9D9" w14:textId="6F17ED07" w:rsidR="004C468F" w:rsidRPr="00034A1B" w:rsidRDefault="00034A1B" w:rsidP="00034A1B">
            <w:pPr>
              <w:rPr>
                <w:rFonts w:ascii="Trebuchet MS" w:hAnsi="Trebuchet MS" w:cstheme="minorHAnsi"/>
                <w:b/>
                <w:bCs/>
                <w:color w:val="FF4D5A"/>
                <w:sz w:val="48"/>
                <w:szCs w:val="48"/>
                <w:lang w:val="hr-HR"/>
              </w:rPr>
            </w:pPr>
            <w:r w:rsidRPr="00034A1B">
              <w:rPr>
                <w:rFonts w:ascii="Trebuchet MS" w:hAnsi="Trebuchet MS" w:cstheme="minorHAnsi"/>
                <w:b/>
                <w:bCs/>
                <w:color w:val="FF4D5A"/>
                <w:sz w:val="48"/>
                <w:szCs w:val="48"/>
                <w:lang w:val="hr-HR"/>
              </w:rPr>
              <w:t>po peti puta</w:t>
            </w:r>
          </w:p>
          <w:p w14:paraId="37AC11BA" w14:textId="77777777" w:rsidR="00034A1B" w:rsidRPr="004C468F" w:rsidRDefault="00034A1B" w:rsidP="00034A1B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62211674" w14:textId="40C733B1" w:rsidR="00C863CB" w:rsidRDefault="00034A1B" w:rsidP="004C468F">
            <w:pPr>
              <w:spacing w:line="260" w:lineRule="exact"/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 w:rsidRPr="00034A1B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Peti po redu Poslodavac Partner certifikat potvrđuje posvećenost Addiko banke kvalitetnom upravljanju ljudskim potencijalima i implementaciji poboljšanja koja obuhvaćaju najnovije poslovne trendove i najbolje HR prakse. Stoga nije iznenađujuće što rezultati certificiranja kontinuirano rastu iz godine u godinu. </w:t>
            </w:r>
          </w:p>
          <w:p w14:paraId="47A604AB" w14:textId="77777777" w:rsidR="00034A1B" w:rsidRPr="004C468F" w:rsidRDefault="00034A1B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747D1DDA" w14:textId="77777777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>Addiko banka je obilježila još jednu dodjelu Poslodavac Partner certifikata kojeg SELECTIO, vodeća grupacija za HR konzalting u regiji, već 18 godina dodjeljuje tvrtkama koje se na tržištu ističu po visokoj kvaliteti u upravljanju ljudskim potencijalima.</w:t>
            </w:r>
          </w:p>
          <w:p w14:paraId="66B74376" w14:textId="77777777" w:rsidR="00034A1B" w:rsidRPr="00034A1B" w:rsidRDefault="00034A1B" w:rsidP="00034A1B">
            <w:pPr>
              <w:spacing w:after="0"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7EEF2EB3" w14:textId="77777777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 xml:space="preserve">„Dugoročno smo prepoznali važnu ulogu upravljanja ljudskim potencijalima i posvećujemo joj se kontinuirano tijekom godina kao neizostavnom dijelu razvoja poslovanja i naše korporativne kulture. Izuzetno sam stoga ponosan što smo i ove godine potvrdili imidž poželjnog poslodavca i što smo rasli u rezultatima koji ukazuju na još bolje upravljanje zaposlenicima. To nas ohrabruje i potiče da i dalje ulažemo u pozitivno i inspirativno okruženje, podražavajuće timove i angažirane zaposlenike koji imaju odlučujući pozitivan učinak i na poslovne rezultate.“ istaknuo je </w:t>
            </w:r>
            <w:r w:rsidRPr="00034A1B">
              <w:rPr>
                <w:rFonts w:ascii="Trebuchet MS" w:hAnsi="Trebuchet MS" w:cs="Arial"/>
                <w:b/>
                <w:lang w:val="hr-HR"/>
              </w:rPr>
              <w:t>Mario Žižek</w:t>
            </w:r>
            <w:r w:rsidRPr="00034A1B">
              <w:rPr>
                <w:rFonts w:ascii="Trebuchet MS" w:hAnsi="Trebuchet MS" w:cs="Arial"/>
                <w:bCs/>
                <w:lang w:val="hr-HR"/>
              </w:rPr>
              <w:t>, predsjednik Uprave Addiko Bank d.d.</w:t>
            </w:r>
          </w:p>
          <w:p w14:paraId="692F21C8" w14:textId="77777777" w:rsidR="00034A1B" w:rsidRPr="00034A1B" w:rsidRDefault="00034A1B" w:rsidP="00034A1B">
            <w:pPr>
              <w:spacing w:after="0"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38DF88A2" w14:textId="77777777" w:rsidR="00034A1B" w:rsidRPr="00034A1B" w:rsidRDefault="00034A1B" w:rsidP="00034A1B">
            <w:pPr>
              <w:spacing w:after="0"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 xml:space="preserve">HR stručnjaci SELECTIO Grupe posebno su istaknuli izvrsne prakse u području uključenosti i inspiracije te posvećenost Addiko banke implementaciji niza inicijativa usmjerenih svim zaposlenicima. Addiko banka oblikuje pozitivno i motivirajuće radno okruženje njegovanjem kontinuirane otvorene komunikacije, prepoznavanjem postignuća zaposlenika i pružanjem prilika za rast i razvoj. </w:t>
            </w:r>
          </w:p>
          <w:p w14:paraId="6DD82844" w14:textId="77777777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0F5A7546" w14:textId="77777777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724CB864" w14:textId="77777777" w:rsidR="00034A1B" w:rsidRPr="00034A1B" w:rsidRDefault="00034A1B" w:rsidP="00034A1B">
            <w:pPr>
              <w:spacing w:line="260" w:lineRule="exact"/>
              <w:rPr>
                <w:rFonts w:ascii="Trebuchet MS" w:hAnsi="Trebuchet MS" w:cs="Arial"/>
                <w:b/>
                <w:lang w:val="hr-HR"/>
              </w:rPr>
            </w:pPr>
            <w:r w:rsidRPr="00034A1B">
              <w:rPr>
                <w:rFonts w:ascii="Trebuchet MS" w:hAnsi="Trebuchet MS" w:cs="Arial"/>
                <w:b/>
                <w:lang w:val="hr-HR"/>
              </w:rPr>
              <w:lastRenderedPageBreak/>
              <w:t>Poticanje transparentnosti i odgovornog vodstva</w:t>
            </w:r>
            <w:r w:rsidRPr="00034A1B">
              <w:rPr>
                <w:rFonts w:ascii="Trebuchet MS" w:hAnsi="Trebuchet MS" w:cs="Arial"/>
                <w:b/>
                <w:lang w:val="hr-HR"/>
              </w:rPr>
              <w:t xml:space="preserve"> </w:t>
            </w:r>
          </w:p>
          <w:p w14:paraId="4546DD0C" w14:textId="77777777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1D7C6BF2" w14:textId="044AD12A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 xml:space="preserve">Addiko banka stvara radno okruženje u kojem su menadžeri opremljeni vještinama potrebnim za učinkovito vodstvo, a zaposlenici osnaženi kroz otvorenu komunikaciju, strukturirane povratne informacije i </w:t>
            </w:r>
            <w:proofErr w:type="spellStart"/>
            <w:r w:rsidRPr="00034A1B">
              <w:rPr>
                <w:rFonts w:ascii="Trebuchet MS" w:hAnsi="Trebuchet MS" w:cs="Arial"/>
                <w:bCs/>
                <w:lang w:val="hr-HR"/>
              </w:rPr>
              <w:t>uključive</w:t>
            </w:r>
            <w:proofErr w:type="spellEnd"/>
            <w:r w:rsidRPr="00034A1B">
              <w:rPr>
                <w:rFonts w:ascii="Trebuchet MS" w:hAnsi="Trebuchet MS" w:cs="Arial"/>
                <w:bCs/>
                <w:lang w:val="hr-HR"/>
              </w:rPr>
              <w:t xml:space="preserve"> procese donošenja odluka. Snažan naglasak u razvoju menadžera Addiko banka stavlja na pristup vodstvu usmjerenom na ljude. Svi menadžeri su prošli edukaciju o upravljanju ljudskim potencijalima i imaju priliku razvijati svoje liderske vještine u skladu s najboljim praksama. </w:t>
            </w:r>
          </w:p>
          <w:p w14:paraId="35E85CEA" w14:textId="77777777" w:rsidR="00034A1B" w:rsidRPr="00034A1B" w:rsidRDefault="00034A1B" w:rsidP="00034A1B">
            <w:pPr>
              <w:spacing w:after="0"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0E2AE887" w14:textId="1A6E82DD" w:rsidR="00034A1B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>Prosječno zadovoljstvo zaposlenika menadžmentom i HR-om, kao i timskom kohezijom i odnosima u timu, visoko je i kontinuirano raste. Zaposlenici sudjeluju u redovitim anketama koje Addiko banci pružaju dragocjen uvid za daljnja unapređenja. Odaziv na ankete je odličan te svi zaposlenici imaju uvid u rezultate. Svim zaposlenicima osiguran je jednak i pravovremen pristup informacijama kroz različite komunikacijske kanale, pri čemu HR ima ključnu ulogu u promicanju kvalitetne dvosmjerne komunikacije.</w:t>
            </w:r>
          </w:p>
          <w:p w14:paraId="1C11AF55" w14:textId="77777777" w:rsidR="00034A1B" w:rsidRPr="00034A1B" w:rsidRDefault="00034A1B" w:rsidP="00034A1B">
            <w:pPr>
              <w:spacing w:after="0" w:line="260" w:lineRule="exact"/>
              <w:rPr>
                <w:rFonts w:ascii="Trebuchet MS" w:hAnsi="Trebuchet MS" w:cs="Arial"/>
                <w:bCs/>
                <w:lang w:val="hr-HR"/>
              </w:rPr>
            </w:pPr>
          </w:p>
          <w:p w14:paraId="7AC5C330" w14:textId="1F274116" w:rsidR="001633E9" w:rsidRDefault="00034A1B" w:rsidP="00034A1B">
            <w:pPr>
              <w:spacing w:line="260" w:lineRule="exact"/>
              <w:rPr>
                <w:rFonts w:ascii="Trebuchet MS" w:hAnsi="Trebuchet MS" w:cs="Arial"/>
                <w:bCs/>
                <w:lang w:val="hr-HR"/>
              </w:rPr>
            </w:pPr>
            <w:r w:rsidRPr="00034A1B">
              <w:rPr>
                <w:rFonts w:ascii="Trebuchet MS" w:hAnsi="Trebuchet MS" w:cs="Arial"/>
                <w:bCs/>
                <w:lang w:val="hr-HR"/>
              </w:rPr>
              <w:t>Tijekom 2023. godine Addiko banka je omogućila prosječno 46 sati edukacije ili obuke po zaposleniku, a već nekoliko godina provodi i poseban program razvoja – Addiko Akademiju. Prošle je godine čak 99% zaposlenika prošlo barem jedan oblik edukacije te je profesionalni rast prepoznat kao jedan od glavnih motivatora zaposlenika.</w:t>
            </w:r>
            <w:r w:rsidR="001633E9" w:rsidRPr="001633E9">
              <w:rPr>
                <w:rFonts w:ascii="Trebuchet MS" w:hAnsi="Trebuchet MS" w:cs="Arial"/>
                <w:bCs/>
                <w:lang w:val="hr-HR"/>
              </w:rPr>
              <w:t xml:space="preserve"> </w:t>
            </w:r>
          </w:p>
          <w:p w14:paraId="507D75AD" w14:textId="77777777" w:rsidR="001633E9" w:rsidRDefault="001633E9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79C76A49" w14:textId="06FF4E56" w:rsidR="00F86550" w:rsidRPr="004C468F" w:rsidRDefault="00F86550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111" w14:textId="77777777" w:rsidR="00C52962" w:rsidRDefault="00C52962" w:rsidP="0044592F">
      <w:pPr>
        <w:spacing w:after="0" w:line="240" w:lineRule="auto"/>
      </w:pPr>
      <w:r>
        <w:separator/>
      </w:r>
    </w:p>
  </w:endnote>
  <w:endnote w:type="continuationSeparator" w:id="0">
    <w:p w14:paraId="1B71F87E" w14:textId="77777777" w:rsidR="00C52962" w:rsidRDefault="00C52962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31A" w14:textId="1284573E" w:rsidR="00CB7FA8" w:rsidRDefault="00CB7F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139433" wp14:editId="47EA79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099609188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8EB5D" w14:textId="013A33DE" w:rsidR="00CB7FA8" w:rsidRPr="00CB7FA8" w:rsidRDefault="00CB7FA8" w:rsidP="00CB7F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B7F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39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08EB5D" w14:textId="013A33DE" w:rsidR="00CB7FA8" w:rsidRPr="00CB7FA8" w:rsidRDefault="00CB7FA8" w:rsidP="00CB7F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B7FA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0128" w14:textId="71FA68EB" w:rsidR="00CB7FA8" w:rsidRDefault="00CB7F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97E427" wp14:editId="1B949D40">
              <wp:simplePos x="54292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629991551" name="Text Box 3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4D126" w14:textId="5F7881DC" w:rsidR="00CB7FA8" w:rsidRPr="00CB7FA8" w:rsidRDefault="00CB7FA8" w:rsidP="00CB7F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B7F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7E4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lasa povjerljivosti / Confidentiality class: INTERNO / 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024D126" w14:textId="5F7881DC" w:rsidR="00CB7FA8" w:rsidRPr="00CB7FA8" w:rsidRDefault="00CB7FA8" w:rsidP="00CB7F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B7FA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3EDA" w14:textId="3FCAA7DB" w:rsidR="00CB7FA8" w:rsidRDefault="00CB7F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964C22" wp14:editId="4179A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72548830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7AFD0" w14:textId="3780A07F" w:rsidR="00CB7FA8" w:rsidRPr="00CB7FA8" w:rsidRDefault="00CB7FA8" w:rsidP="00CB7F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B7F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64C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2D7AFD0" w14:textId="3780A07F" w:rsidR="00CB7FA8" w:rsidRPr="00CB7FA8" w:rsidRDefault="00CB7FA8" w:rsidP="00CB7F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B7FA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CAFA" w14:textId="77777777" w:rsidR="00C52962" w:rsidRDefault="00C52962" w:rsidP="0044592F">
      <w:pPr>
        <w:spacing w:after="0" w:line="240" w:lineRule="auto"/>
      </w:pPr>
      <w:r>
        <w:separator/>
      </w:r>
    </w:p>
  </w:footnote>
  <w:footnote w:type="continuationSeparator" w:id="0">
    <w:p w14:paraId="2C2AEC18" w14:textId="77777777" w:rsidR="00C52962" w:rsidRDefault="00C52962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34A1B"/>
    <w:rsid w:val="00055696"/>
    <w:rsid w:val="00091395"/>
    <w:rsid w:val="00092696"/>
    <w:rsid w:val="00132BB8"/>
    <w:rsid w:val="00162709"/>
    <w:rsid w:val="001633E9"/>
    <w:rsid w:val="001939C3"/>
    <w:rsid w:val="0023193B"/>
    <w:rsid w:val="00260573"/>
    <w:rsid w:val="00292012"/>
    <w:rsid w:val="00334F1E"/>
    <w:rsid w:val="0035248D"/>
    <w:rsid w:val="003D2F9A"/>
    <w:rsid w:val="003E4262"/>
    <w:rsid w:val="00400139"/>
    <w:rsid w:val="004366E7"/>
    <w:rsid w:val="0044592F"/>
    <w:rsid w:val="0045043A"/>
    <w:rsid w:val="004535A4"/>
    <w:rsid w:val="00486FAB"/>
    <w:rsid w:val="004C468F"/>
    <w:rsid w:val="004F10A7"/>
    <w:rsid w:val="00506B17"/>
    <w:rsid w:val="005B000F"/>
    <w:rsid w:val="005C649B"/>
    <w:rsid w:val="006926B1"/>
    <w:rsid w:val="00805E64"/>
    <w:rsid w:val="0083551C"/>
    <w:rsid w:val="008509EE"/>
    <w:rsid w:val="008D2C7E"/>
    <w:rsid w:val="00930E66"/>
    <w:rsid w:val="009779DE"/>
    <w:rsid w:val="009A0003"/>
    <w:rsid w:val="009C1E4E"/>
    <w:rsid w:val="00A110D9"/>
    <w:rsid w:val="00A140C6"/>
    <w:rsid w:val="00A314A8"/>
    <w:rsid w:val="00AF61BC"/>
    <w:rsid w:val="00B10C90"/>
    <w:rsid w:val="00B2085E"/>
    <w:rsid w:val="00B25E66"/>
    <w:rsid w:val="00B60715"/>
    <w:rsid w:val="00BA35F5"/>
    <w:rsid w:val="00BB201D"/>
    <w:rsid w:val="00BD437A"/>
    <w:rsid w:val="00C52962"/>
    <w:rsid w:val="00C53A9E"/>
    <w:rsid w:val="00C63043"/>
    <w:rsid w:val="00C863CB"/>
    <w:rsid w:val="00CB7FA8"/>
    <w:rsid w:val="00D92381"/>
    <w:rsid w:val="00E00841"/>
    <w:rsid w:val="00E23628"/>
    <w:rsid w:val="00ED61A6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15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15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31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3338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3</cp:revision>
  <cp:lastPrinted>2022-11-15T19:16:00Z</cp:lastPrinted>
  <dcterms:created xsi:type="dcterms:W3CDTF">2024-01-23T16:02:00Z</dcterms:created>
  <dcterms:modified xsi:type="dcterms:W3CDTF">2024-01-23T16:10:00Z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3fedcbde,7d257e64,6127b27f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2024-01-23T16:02:42Z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a16cda1c-d41f-49da-ae8f-e63473b0480a</vt:lpwstr>
  </property>
  <property fmtid="{D5CDD505-2E9C-101B-9397-08002B2CF9AE}" pid="11" name="MSIP_Label_68bb13b3-d2c1-4719-a5eb-d2f829e5e9fa_ContentBits">
    <vt:lpwstr>2</vt:lpwstr>
  </property>
</Properties>
</file>