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CBCA" w14:textId="77777777" w:rsidR="0093519E" w:rsidRDefault="0093519E" w:rsidP="00437C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tbl>
      <w:tblPr>
        <w:tblStyle w:val="a"/>
        <w:tblW w:w="93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300"/>
        <w:gridCol w:w="6870"/>
      </w:tblGrid>
      <w:tr w:rsidR="0093519E" w14:paraId="169D3A6F" w14:textId="77777777">
        <w:tc>
          <w:tcPr>
            <w:tcW w:w="2130" w:type="dxa"/>
          </w:tcPr>
          <w:p w14:paraId="77034AC8" w14:textId="77777777" w:rsidR="0093519E" w:rsidRDefault="0093519E" w:rsidP="00437C8D">
            <w:pPr>
              <w:rPr>
                <w:rFonts w:ascii="Trebuchet MS" w:eastAsia="Trebuchet MS" w:hAnsi="Trebuchet MS" w:cs="Trebuchet MS"/>
                <w:sz w:val="10"/>
                <w:szCs w:val="10"/>
              </w:rPr>
            </w:pPr>
          </w:p>
          <w:p w14:paraId="5458C74D" w14:textId="77777777" w:rsidR="0093519E" w:rsidRDefault="00234E3A" w:rsidP="00437C8D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noProof/>
              </w:rPr>
              <w:drawing>
                <wp:inline distT="0" distB="0" distL="0" distR="0" wp14:anchorId="6EFA4400" wp14:editId="5EA9AD28">
                  <wp:extent cx="223520" cy="228600"/>
                  <wp:effectExtent l="0" t="0" r="5080" b="0"/>
                  <wp:docPr id="4" name="image2.png">
                    <a:hlinkClick xmlns:a="http://schemas.openxmlformats.org/drawingml/2006/main" r:id="rId7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>
                            <a:hlinkClick r:id="rId7"/>
                          </pic:cNvPr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</w:rPr>
              <w:t xml:space="preserve">   </w:t>
            </w:r>
            <w:r>
              <w:rPr>
                <w:rFonts w:ascii="Trebuchet MS" w:eastAsia="Trebuchet MS" w:hAnsi="Trebuchet MS" w:cs="Trebuchet MS"/>
                <w:noProof/>
              </w:rPr>
              <w:drawing>
                <wp:inline distT="0" distB="0" distL="0" distR="0" wp14:anchorId="7AB877BA" wp14:editId="35165A65">
                  <wp:extent cx="223520" cy="228600"/>
                  <wp:effectExtent l="0" t="0" r="5080" b="0"/>
                  <wp:docPr id="6" name="image3.png">
                    <a:hlinkClick xmlns:a="http://schemas.openxmlformats.org/drawingml/2006/main" r:id="rId9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>
                            <a:hlinkClick r:id="rId9"/>
                          </pic:cNvPr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</w:rPr>
              <w:t xml:space="preserve">   </w:t>
            </w:r>
            <w:r>
              <w:rPr>
                <w:rFonts w:ascii="Trebuchet MS" w:eastAsia="Trebuchet MS" w:hAnsi="Trebuchet MS" w:cs="Trebuchet MS"/>
                <w:noProof/>
              </w:rPr>
              <w:drawing>
                <wp:inline distT="0" distB="0" distL="0" distR="0" wp14:anchorId="5D695420" wp14:editId="10AF24B8">
                  <wp:extent cx="223520" cy="228600"/>
                  <wp:effectExtent l="0" t="0" r="5080" b="0"/>
                  <wp:docPr id="5" name="image1.png">
                    <a:hlinkClick xmlns:a="http://schemas.openxmlformats.org/drawingml/2006/main" r:id="rId11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.png">
                            <a:hlinkClick r:id="rId11"/>
                          </pic:cNvPr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CE2BD7F" w14:textId="77777777" w:rsidR="0093519E" w:rsidRDefault="0093519E" w:rsidP="00437C8D">
            <w:pPr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518C99E3" w14:textId="77777777" w:rsidR="0093519E" w:rsidRDefault="0093519E" w:rsidP="00437C8D">
            <w:pPr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19F870E9" w14:textId="77777777" w:rsidR="0093519E" w:rsidRDefault="0093519E" w:rsidP="00437C8D">
            <w:pPr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6B104D25" w14:textId="767E3B2F" w:rsidR="0093519E" w:rsidRDefault="00234E3A" w:rsidP="00437C8D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Datum: </w:t>
            </w:r>
            <w:r w:rsidR="00325D5E">
              <w:rPr>
                <w:rFonts w:ascii="Trebuchet MS" w:eastAsia="Trebuchet MS" w:hAnsi="Trebuchet MS" w:cs="Trebuchet MS"/>
                <w:sz w:val="18"/>
                <w:szCs w:val="18"/>
              </w:rPr>
              <w:t>10</w:t>
            </w:r>
            <w:r>
              <w:rPr>
                <w:rFonts w:ascii="Trebuchet MS" w:eastAsia="Trebuchet MS" w:hAnsi="Trebuchet MS" w:cs="Trebuchet MS"/>
                <w:sz w:val="18"/>
                <w:szCs w:val="18"/>
              </w:rPr>
              <w:t>/</w:t>
            </w:r>
            <w:r w:rsidR="00325D5E">
              <w:rPr>
                <w:rFonts w:ascii="Trebuchet MS" w:eastAsia="Trebuchet MS" w:hAnsi="Trebuchet MS" w:cs="Trebuchet MS"/>
                <w:sz w:val="18"/>
                <w:szCs w:val="18"/>
              </w:rPr>
              <w:t>8</w:t>
            </w: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/2026 </w:t>
            </w:r>
          </w:p>
          <w:p w14:paraId="6B6C6E9D" w14:textId="77777777" w:rsidR="0093519E" w:rsidRDefault="00234E3A" w:rsidP="00437C8D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Kontakt: </w:t>
            </w:r>
          </w:p>
          <w:p w14:paraId="39DC65B6" w14:textId="77777777" w:rsidR="0093519E" w:rsidRDefault="00234E3A" w:rsidP="00437C8D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Katarina Kantolić</w:t>
            </w:r>
          </w:p>
          <w:p w14:paraId="5736C784" w14:textId="77777777" w:rsidR="0093519E" w:rsidRDefault="00234E3A" w:rsidP="00437C8D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menadžer Korporativnih komunikacija</w:t>
            </w:r>
          </w:p>
          <w:p w14:paraId="6B90E8F8" w14:textId="77777777" w:rsidR="0093519E" w:rsidRDefault="00234E3A" w:rsidP="00437C8D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091 4978 027</w:t>
            </w:r>
          </w:p>
          <w:p w14:paraId="31466004" w14:textId="77777777" w:rsidR="0093519E" w:rsidRDefault="00234E3A" w:rsidP="00437C8D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hyperlink r:id="rId13">
              <w:r>
                <w:rPr>
                  <w:rFonts w:ascii="Trebuchet MS" w:eastAsia="Trebuchet MS" w:hAnsi="Trebuchet MS" w:cs="Trebuchet MS"/>
                  <w:color w:val="1155CC"/>
                  <w:sz w:val="18"/>
                  <w:szCs w:val="18"/>
                  <w:u w:val="single"/>
                </w:rPr>
                <w:t>katarina.kantolic@addiko.com</w:t>
              </w:r>
            </w:hyperlink>
          </w:p>
          <w:p w14:paraId="73DE3EE9" w14:textId="77777777" w:rsidR="0093519E" w:rsidRDefault="0093519E" w:rsidP="00437C8D">
            <w:pPr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  <w:p w14:paraId="30205919" w14:textId="77777777" w:rsidR="0093519E" w:rsidRDefault="0093519E" w:rsidP="00437C8D">
            <w:pPr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  <w:p w14:paraId="6406CFA6" w14:textId="77777777" w:rsidR="0093519E" w:rsidRDefault="0093519E" w:rsidP="00437C8D">
            <w:pPr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  <w:p w14:paraId="7458FCA7" w14:textId="77777777" w:rsidR="0093519E" w:rsidRDefault="00234E3A" w:rsidP="00437C8D">
            <w:pPr>
              <w:rPr>
                <w:rFonts w:ascii="Trebuchet MS" w:eastAsia="Trebuchet MS" w:hAnsi="Trebuchet MS" w:cs="Trebuchet MS"/>
                <w:b/>
                <w:bCs/>
                <w:color w:val="EA415E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EA415E"/>
                <w:sz w:val="16"/>
                <w:szCs w:val="16"/>
              </w:rPr>
              <w:t>O Addiko Bank d.d.</w:t>
            </w:r>
          </w:p>
          <w:p w14:paraId="14E17B59" w14:textId="77777777" w:rsidR="0093519E" w:rsidRDefault="0093519E" w:rsidP="00437C8D">
            <w:pP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</w:pPr>
          </w:p>
          <w:p w14:paraId="2945AF5E" w14:textId="77777777" w:rsidR="0093519E" w:rsidRDefault="00234E3A" w:rsidP="00437C8D">
            <w:pPr>
              <w:spacing w:line="200" w:lineRule="auto"/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  <w:t xml:space="preserve">Addiko je specijalistička banka za građane te mala i srednja poduzeća, fokusirana na brzo i jednostavno kreditiranje i moderne usluge plaćanja. </w:t>
            </w:r>
          </w:p>
          <w:p w14:paraId="71657F2A" w14:textId="77777777" w:rsidR="0093519E" w:rsidRDefault="0093519E" w:rsidP="00437C8D">
            <w:pPr>
              <w:spacing w:line="200" w:lineRule="auto"/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</w:pPr>
          </w:p>
          <w:p w14:paraId="5DCC5C2D" w14:textId="4E6FC418" w:rsidR="0093519E" w:rsidRDefault="00234E3A" w:rsidP="00437C8D">
            <w:pPr>
              <w:spacing w:line="20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  <w:t xml:space="preserve">Addiko Bank d.d. je u vlasništvu Addiko Bank AG i dio je međunarodne bankarske grupacije prisutne u pet zemalja. 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 xml:space="preserve"> </w:t>
            </w:r>
          </w:p>
          <w:p w14:paraId="03F9162C" w14:textId="77777777" w:rsidR="0093519E" w:rsidRDefault="0093519E" w:rsidP="00437C8D">
            <w:pPr>
              <w:spacing w:line="20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5D45813" w14:textId="77777777" w:rsidR="0093519E" w:rsidRDefault="00234E3A" w:rsidP="00437C8D">
            <w:pPr>
              <w:spacing w:line="20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  <w:t xml:space="preserve">Addiko teži pozicioniranju kao banka koja razvija inovativna, digitalna bankarska rješenja. Spremna je podijeliti svoja znanja sa zajednicom te podržati projekte kojima se poboljšava digitalna i financijska pismenost, posebno među mladima koji se tek spremaju za upravljanje osobnim financijama ili kreću u poduzetništvo. </w:t>
            </w:r>
          </w:p>
        </w:tc>
        <w:tc>
          <w:tcPr>
            <w:tcW w:w="300" w:type="dxa"/>
          </w:tcPr>
          <w:p w14:paraId="3E438C52" w14:textId="77777777" w:rsidR="0093519E" w:rsidRDefault="0093519E" w:rsidP="00437C8D">
            <w:pPr>
              <w:rPr>
                <w:rFonts w:ascii="Trebuchet MS" w:eastAsia="Trebuchet MS" w:hAnsi="Trebuchet MS" w:cs="Trebuchet MS"/>
              </w:rPr>
            </w:pPr>
          </w:p>
        </w:tc>
        <w:tc>
          <w:tcPr>
            <w:tcW w:w="6870" w:type="dxa"/>
          </w:tcPr>
          <w:p w14:paraId="406B0134" w14:textId="07379EE3" w:rsidR="0093519E" w:rsidRDefault="00234E3A" w:rsidP="00437C8D">
            <w:pPr>
              <w:spacing w:before="240" w:after="240"/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 xml:space="preserve">Addiko </w:t>
            </w:r>
            <w:r w:rsidR="00DB586F"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>banka</w:t>
            </w:r>
            <w:r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 xml:space="preserve"> prva u Hrvatskoj </w:t>
            </w:r>
            <w:r w:rsidR="000A6368"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>uvodi</w:t>
            </w:r>
            <w:r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 xml:space="preserve"> </w:t>
            </w:r>
            <w:r w:rsidR="004A261D"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 xml:space="preserve">Mastercard </w:t>
            </w:r>
            <w:r w:rsidRPr="00027631">
              <w:rPr>
                <w:rFonts w:ascii="Trebuchet MS" w:eastAsia="Trebuchet MS" w:hAnsi="Trebuchet MS" w:cs="Trebuchet MS"/>
                <w:b/>
                <w:bCs/>
                <w:i/>
                <w:iCs/>
                <w:color w:val="EA415E"/>
                <w:sz w:val="44"/>
                <w:szCs w:val="44"/>
              </w:rPr>
              <w:t>Click to Pay</w:t>
            </w:r>
            <w:r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 xml:space="preserve"> </w:t>
            </w:r>
          </w:p>
          <w:p w14:paraId="039A930B" w14:textId="77FEEB88" w:rsidR="00067171" w:rsidRDefault="00234E3A" w:rsidP="00437C8D">
            <w:pPr>
              <w:spacing w:before="240" w:after="240"/>
              <w:rPr>
                <w:rFonts w:ascii="Trebuchet MS" w:eastAsia="Trebuchet MS" w:hAnsi="Trebuchet MS" w:cs="Trebuchet MS"/>
                <w:b/>
                <w:bCs/>
              </w:rPr>
            </w:pPr>
            <w:r>
              <w:rPr>
                <w:rFonts w:ascii="Trebuchet MS" w:eastAsia="Trebuchet MS" w:hAnsi="Trebuchet MS" w:cs="Trebuchet MS"/>
                <w:b/>
                <w:bCs/>
              </w:rPr>
              <w:t xml:space="preserve">Addiko </w:t>
            </w:r>
            <w:r w:rsidR="00543E56">
              <w:rPr>
                <w:rFonts w:ascii="Trebuchet MS" w:eastAsia="Trebuchet MS" w:hAnsi="Trebuchet MS" w:cs="Trebuchet MS"/>
                <w:b/>
                <w:bCs/>
              </w:rPr>
              <w:t xml:space="preserve">banka </w:t>
            </w:r>
            <w:r>
              <w:rPr>
                <w:rFonts w:ascii="Trebuchet MS" w:eastAsia="Trebuchet MS" w:hAnsi="Trebuchet MS" w:cs="Trebuchet MS"/>
                <w:b/>
                <w:bCs/>
              </w:rPr>
              <w:t>još je jednom potvrdila svoju usmjerenost na brzo uvođenje digitalnih</w:t>
            </w:r>
            <w:r w:rsidR="00543E56">
              <w:rPr>
                <w:rFonts w:ascii="Trebuchet MS" w:eastAsia="Trebuchet MS" w:hAnsi="Trebuchet MS" w:cs="Trebuchet MS"/>
                <w:b/>
                <w:bCs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bCs/>
              </w:rPr>
              <w:t>rješenja koja pojednostavnjuju svakodnevno bankarstvo i povećavaju sigurnost</w:t>
            </w:r>
            <w:r w:rsidR="008E17E5">
              <w:rPr>
                <w:rFonts w:ascii="Trebuchet MS" w:eastAsia="Trebuchet MS" w:hAnsi="Trebuchet MS" w:cs="Trebuchet MS"/>
                <w:b/>
                <w:bCs/>
              </w:rPr>
              <w:t xml:space="preserve">. </w:t>
            </w:r>
            <w:r w:rsidR="00067171">
              <w:rPr>
                <w:rFonts w:ascii="Trebuchet MS" w:eastAsia="Trebuchet MS" w:hAnsi="Trebuchet MS" w:cs="Trebuchet MS"/>
                <w:b/>
                <w:bCs/>
              </w:rPr>
              <w:t>Kao prva banka u Hrvatskoj</w:t>
            </w:r>
            <w:r w:rsidR="009C260F">
              <w:rPr>
                <w:rFonts w:ascii="Trebuchet MS" w:eastAsia="Trebuchet MS" w:hAnsi="Trebuchet MS" w:cs="Trebuchet MS"/>
                <w:b/>
                <w:bCs/>
              </w:rPr>
              <w:t xml:space="preserve"> za korisnike Mastercard kartica</w:t>
            </w:r>
            <w:r w:rsidR="00067171">
              <w:rPr>
                <w:rFonts w:ascii="Trebuchet MS" w:eastAsia="Trebuchet MS" w:hAnsi="Trebuchet MS" w:cs="Trebuchet MS"/>
                <w:b/>
                <w:bCs/>
              </w:rPr>
              <w:t xml:space="preserve">, Addiko je uveo rješenje </w:t>
            </w:r>
            <w:r w:rsidR="00067171" w:rsidRPr="006E18BD">
              <w:rPr>
                <w:rFonts w:ascii="Trebuchet MS" w:eastAsia="Trebuchet MS" w:hAnsi="Trebuchet MS" w:cs="Trebuchet MS"/>
                <w:b/>
                <w:bCs/>
                <w:i/>
                <w:iCs/>
              </w:rPr>
              <w:t>Click to Pay</w:t>
            </w:r>
            <w:r w:rsidR="00067171" w:rsidRPr="008E17E5">
              <w:rPr>
                <w:rFonts w:ascii="Trebuchet MS" w:eastAsia="Trebuchet MS" w:hAnsi="Trebuchet MS" w:cs="Trebuchet MS"/>
                <w:b/>
                <w:bCs/>
              </w:rPr>
              <w:t xml:space="preserve"> </w:t>
            </w:r>
            <w:r w:rsidR="00067171">
              <w:rPr>
                <w:rFonts w:ascii="Trebuchet MS" w:eastAsia="Trebuchet MS" w:hAnsi="Trebuchet MS" w:cs="Trebuchet MS"/>
                <w:b/>
                <w:bCs/>
              </w:rPr>
              <w:t xml:space="preserve">koje omogućuje online plaćanja </w:t>
            </w:r>
            <w:r w:rsidR="00067171" w:rsidRPr="008E17E5">
              <w:rPr>
                <w:rFonts w:ascii="Trebuchet MS" w:eastAsia="Trebuchet MS" w:hAnsi="Trebuchet MS" w:cs="Trebuchet MS"/>
                <w:b/>
                <w:bCs/>
              </w:rPr>
              <w:t xml:space="preserve">bez </w:t>
            </w:r>
            <w:r w:rsidR="00A43724">
              <w:rPr>
                <w:rFonts w:ascii="Trebuchet MS" w:eastAsia="Trebuchet MS" w:hAnsi="Trebuchet MS" w:cs="Trebuchet MS"/>
                <w:b/>
                <w:bCs/>
              </w:rPr>
              <w:t xml:space="preserve">potrebe </w:t>
            </w:r>
            <w:r w:rsidR="00067171" w:rsidRPr="008E17E5">
              <w:rPr>
                <w:rFonts w:ascii="Trebuchet MS" w:eastAsia="Trebuchet MS" w:hAnsi="Trebuchet MS" w:cs="Trebuchet MS"/>
                <w:b/>
                <w:bCs/>
              </w:rPr>
              <w:t>ručnog unosa podataka s kartice</w:t>
            </w:r>
            <w:r w:rsidR="00067171">
              <w:rPr>
                <w:rFonts w:ascii="Trebuchet MS" w:eastAsia="Trebuchet MS" w:hAnsi="Trebuchet MS" w:cs="Trebuchet MS"/>
                <w:b/>
                <w:bCs/>
              </w:rPr>
              <w:t xml:space="preserve"> pri svakoj </w:t>
            </w:r>
            <w:r w:rsidR="00067171" w:rsidRPr="008D75A5">
              <w:rPr>
                <w:rFonts w:ascii="Trebuchet MS" w:eastAsia="Trebuchet MS" w:hAnsi="Trebuchet MS" w:cs="Trebuchet MS"/>
                <w:b/>
                <w:bCs/>
                <w:i/>
                <w:iCs/>
              </w:rPr>
              <w:t>online</w:t>
            </w:r>
            <w:r w:rsidR="00067171">
              <w:rPr>
                <w:rFonts w:ascii="Trebuchet MS" w:eastAsia="Trebuchet MS" w:hAnsi="Trebuchet MS" w:cs="Trebuchet MS"/>
                <w:b/>
                <w:bCs/>
              </w:rPr>
              <w:t xml:space="preserve"> kupnji</w:t>
            </w:r>
            <w:r w:rsidR="00067171" w:rsidRPr="008E17E5">
              <w:rPr>
                <w:rFonts w:ascii="Trebuchet MS" w:eastAsia="Trebuchet MS" w:hAnsi="Trebuchet MS" w:cs="Trebuchet MS"/>
                <w:b/>
                <w:bCs/>
              </w:rPr>
              <w:t xml:space="preserve">, uz napredniju zaštitu osjetljivih podataka. </w:t>
            </w:r>
          </w:p>
          <w:p w14:paraId="57ECEF7F" w14:textId="32FCA748" w:rsidR="006E18BD" w:rsidRDefault="00795993" w:rsidP="00437C8D">
            <w:pPr>
              <w:spacing w:before="240" w:after="240"/>
              <w:rPr>
                <w:rFonts w:ascii="Trebuchet MS" w:eastAsia="Trebuchet MS" w:hAnsi="Trebuchet MS" w:cs="Trebuchet MS"/>
              </w:rPr>
            </w:pPr>
            <w:r w:rsidRPr="008E17E5">
              <w:rPr>
                <w:rFonts w:ascii="Trebuchet MS" w:eastAsia="Trebuchet MS" w:hAnsi="Trebuchet MS" w:cs="Trebuchet MS"/>
                <w:i/>
                <w:iCs/>
              </w:rPr>
              <w:t>Click to Pay</w:t>
            </w:r>
            <w:r w:rsidRPr="00795993">
              <w:rPr>
                <w:rFonts w:ascii="Trebuchet MS" w:eastAsia="Trebuchet MS" w:hAnsi="Trebuchet MS" w:cs="Trebuchet MS"/>
              </w:rPr>
              <w:t xml:space="preserve"> omogućuje jednostavniju i bržu </w:t>
            </w:r>
            <w:r w:rsidRPr="00795993">
              <w:rPr>
                <w:rFonts w:ascii="Trebuchet MS" w:eastAsia="Trebuchet MS" w:hAnsi="Trebuchet MS" w:cs="Trebuchet MS"/>
                <w:i/>
                <w:iCs/>
              </w:rPr>
              <w:t xml:space="preserve">online </w:t>
            </w:r>
            <w:r w:rsidRPr="00795993">
              <w:rPr>
                <w:rFonts w:ascii="Trebuchet MS" w:eastAsia="Trebuchet MS" w:hAnsi="Trebuchet MS" w:cs="Trebuchet MS"/>
              </w:rPr>
              <w:t xml:space="preserve">kupnju jer korisnik više ne mora pri svakoj transakciji unositi </w:t>
            </w:r>
            <w:r w:rsidR="00887DC5">
              <w:rPr>
                <w:rFonts w:ascii="Trebuchet MS" w:eastAsia="Trebuchet MS" w:hAnsi="Trebuchet MS" w:cs="Trebuchet MS"/>
              </w:rPr>
              <w:t xml:space="preserve">svoje </w:t>
            </w:r>
            <w:r w:rsidRPr="00795993">
              <w:rPr>
                <w:rFonts w:ascii="Trebuchet MS" w:eastAsia="Trebuchet MS" w:hAnsi="Trebuchet MS" w:cs="Trebuchet MS"/>
              </w:rPr>
              <w:t>podatke s kartice (broj kartice, datum isteka i sigurnosni CVV broj)</w:t>
            </w:r>
            <w:r w:rsidR="00437C8D">
              <w:rPr>
                <w:rFonts w:ascii="Trebuchet MS" w:eastAsia="Trebuchet MS" w:hAnsi="Trebuchet MS" w:cs="Trebuchet MS"/>
              </w:rPr>
              <w:t>, već ga s</w:t>
            </w:r>
            <w:r w:rsidR="00504981">
              <w:rPr>
                <w:rFonts w:ascii="Trebuchet MS" w:eastAsia="Trebuchet MS" w:hAnsi="Trebuchet MS" w:cs="Trebuchet MS"/>
              </w:rPr>
              <w:t xml:space="preserve">ustav automatski </w:t>
            </w:r>
            <w:r w:rsidRPr="00795993">
              <w:rPr>
                <w:rFonts w:ascii="Trebuchet MS" w:eastAsia="Trebuchet MS" w:hAnsi="Trebuchet MS" w:cs="Trebuchet MS"/>
              </w:rPr>
              <w:t xml:space="preserve">prepoznaje </w:t>
            </w:r>
            <w:r w:rsidR="008D75A5">
              <w:rPr>
                <w:rFonts w:ascii="Trebuchet MS" w:eastAsia="Trebuchet MS" w:hAnsi="Trebuchet MS" w:cs="Trebuchet MS"/>
              </w:rPr>
              <w:t xml:space="preserve">i </w:t>
            </w:r>
            <w:r w:rsidRPr="00795993">
              <w:rPr>
                <w:rFonts w:ascii="Trebuchet MS" w:eastAsia="Trebuchet MS" w:hAnsi="Trebuchet MS" w:cs="Trebuchet MS"/>
              </w:rPr>
              <w:t xml:space="preserve">nudi </w:t>
            </w:r>
            <w:r w:rsidR="008D75A5">
              <w:rPr>
                <w:rFonts w:ascii="Trebuchet MS" w:eastAsia="Trebuchet MS" w:hAnsi="Trebuchet MS" w:cs="Trebuchet MS"/>
              </w:rPr>
              <w:t xml:space="preserve">mu </w:t>
            </w:r>
            <w:r w:rsidRPr="00795993">
              <w:rPr>
                <w:rFonts w:ascii="Trebuchet MS" w:eastAsia="Trebuchet MS" w:hAnsi="Trebuchet MS" w:cs="Trebuchet MS"/>
              </w:rPr>
              <w:t xml:space="preserve">popis </w:t>
            </w:r>
            <w:r w:rsidR="00437C8D">
              <w:rPr>
                <w:rFonts w:ascii="Trebuchet MS" w:eastAsia="Trebuchet MS" w:hAnsi="Trebuchet MS" w:cs="Trebuchet MS"/>
              </w:rPr>
              <w:t xml:space="preserve">njegovih </w:t>
            </w:r>
            <w:r w:rsidRPr="00795993">
              <w:rPr>
                <w:rFonts w:ascii="Trebuchet MS" w:eastAsia="Trebuchet MS" w:hAnsi="Trebuchet MS" w:cs="Trebuchet MS"/>
              </w:rPr>
              <w:t>kartica</w:t>
            </w:r>
            <w:r w:rsidR="00437C8D">
              <w:rPr>
                <w:rFonts w:ascii="Trebuchet MS" w:eastAsia="Trebuchet MS" w:hAnsi="Trebuchet MS" w:cs="Trebuchet MS"/>
              </w:rPr>
              <w:t xml:space="preserve"> na odabir. </w:t>
            </w:r>
            <w:r w:rsidR="00591188">
              <w:rPr>
                <w:rFonts w:ascii="Trebuchet MS" w:eastAsia="Trebuchet MS" w:hAnsi="Trebuchet MS" w:cs="Trebuchet MS"/>
              </w:rPr>
              <w:t>P</w:t>
            </w:r>
            <w:r w:rsidRPr="00795993">
              <w:rPr>
                <w:rFonts w:ascii="Trebuchet MS" w:eastAsia="Trebuchet MS" w:hAnsi="Trebuchet MS" w:cs="Trebuchet MS"/>
              </w:rPr>
              <w:t>laćanje se potvrđuje kroz zaštićeni proces autentifikacije, uz napredn</w:t>
            </w:r>
            <w:r w:rsidR="000D12A6">
              <w:rPr>
                <w:rFonts w:ascii="Trebuchet MS" w:eastAsia="Trebuchet MS" w:hAnsi="Trebuchet MS" w:cs="Trebuchet MS"/>
              </w:rPr>
              <w:t xml:space="preserve">o šifriranje </w:t>
            </w:r>
            <w:r w:rsidR="000D12A6" w:rsidRPr="000D12A6">
              <w:rPr>
                <w:rFonts w:ascii="Trebuchet MS" w:eastAsia="Trebuchet MS" w:hAnsi="Trebuchet MS" w:cs="Trebuchet MS"/>
              </w:rPr>
              <w:t>podat</w:t>
            </w:r>
            <w:r w:rsidR="000D12A6">
              <w:rPr>
                <w:rFonts w:ascii="Trebuchet MS" w:eastAsia="Trebuchet MS" w:hAnsi="Trebuchet MS" w:cs="Trebuchet MS"/>
              </w:rPr>
              <w:t>aka</w:t>
            </w:r>
            <w:r w:rsidR="000D12A6" w:rsidRPr="000D12A6">
              <w:rPr>
                <w:rFonts w:ascii="Trebuchet MS" w:eastAsia="Trebuchet MS" w:hAnsi="Trebuchet MS" w:cs="Trebuchet MS"/>
              </w:rPr>
              <w:t xml:space="preserve"> o plaćanju, osiguravajući sigurnost podataka za bezbrižnu online </w:t>
            </w:r>
            <w:r w:rsidR="003043E8">
              <w:rPr>
                <w:rFonts w:ascii="Trebuchet MS" w:eastAsia="Trebuchet MS" w:hAnsi="Trebuchet MS" w:cs="Trebuchet MS"/>
              </w:rPr>
              <w:t>kupnju</w:t>
            </w:r>
            <w:r w:rsidRPr="00795993">
              <w:rPr>
                <w:rFonts w:ascii="Trebuchet MS" w:eastAsia="Trebuchet MS" w:hAnsi="Trebuchet MS" w:cs="Trebuchet MS"/>
              </w:rPr>
              <w:t>.</w:t>
            </w:r>
          </w:p>
          <w:p w14:paraId="6115E932" w14:textId="7E45E270" w:rsidR="00437C8D" w:rsidRPr="00437C8D" w:rsidRDefault="00437C8D" w:rsidP="00437C8D">
            <w:pPr>
              <w:spacing w:before="240" w:after="240"/>
              <w:rPr>
                <w:rFonts w:ascii="Trebuchet MS" w:eastAsia="Trebuchet MS" w:hAnsi="Trebuchet MS" w:cs="Trebuchet MS"/>
                <w:b/>
                <w:bCs/>
              </w:rPr>
            </w:pPr>
            <w:r>
              <w:rPr>
                <w:rFonts w:ascii="Trebuchet MS" w:eastAsia="Trebuchet MS" w:hAnsi="Trebuchet MS" w:cs="Trebuchet MS"/>
                <w:i/>
                <w:iCs/>
              </w:rPr>
              <w:t xml:space="preserve">„Naš je cilj kontinuirano uvoditi digitalna rješenja koja građanima olakšavaju svakodnevne financijske aktivnosti, bez kompromisa kada je riječ o sigurnosti. Činjenica da smo prva banka u Hrvatskoj koja je omogućila ovu Mastercardovu uslugu, potvrđuje našu predanost inovacijama i želju da našim klijentima što prije omogućimo pristup tehnologijama koje postaju standard modernog digitalnog bankarstva”, </w:t>
            </w:r>
            <w:r>
              <w:rPr>
                <w:rFonts w:ascii="Trebuchet MS" w:eastAsia="Trebuchet MS" w:hAnsi="Trebuchet MS" w:cs="Trebuchet MS"/>
              </w:rPr>
              <w:t xml:space="preserve">poručio je </w:t>
            </w:r>
            <w:r>
              <w:rPr>
                <w:rFonts w:ascii="Trebuchet MS" w:eastAsia="Trebuchet MS" w:hAnsi="Trebuchet MS" w:cs="Trebuchet MS"/>
                <w:b/>
                <w:bCs/>
              </w:rPr>
              <w:t>Mario Žižek, predsjednik Uprave Addiko Bank d.d.</w:t>
            </w:r>
          </w:p>
          <w:p w14:paraId="45D5E891" w14:textId="13AEDEE0" w:rsidR="00504981" w:rsidRDefault="00504981" w:rsidP="00437C8D">
            <w:pPr>
              <w:spacing w:before="240" w:after="240"/>
              <w:rPr>
                <w:rFonts w:ascii="Trebuchet MS" w:eastAsia="Trebuchet MS" w:hAnsi="Trebuchet MS" w:cs="Trebuchet MS"/>
              </w:rPr>
            </w:pPr>
            <w:r w:rsidRPr="00504981">
              <w:rPr>
                <w:rFonts w:ascii="Trebuchet MS" w:eastAsia="Trebuchet MS" w:hAnsi="Trebuchet MS" w:cs="Trebuchet MS"/>
                <w:i/>
                <w:iCs/>
              </w:rPr>
              <w:t>„Čak 83</w:t>
            </w:r>
            <w:r>
              <w:rPr>
                <w:rFonts w:ascii="Trebuchet MS" w:eastAsia="Trebuchet MS" w:hAnsi="Trebuchet MS" w:cs="Trebuchet MS"/>
                <w:i/>
                <w:iCs/>
              </w:rPr>
              <w:t xml:space="preserve"> </w:t>
            </w:r>
            <w:r w:rsidRPr="00504981">
              <w:rPr>
                <w:rFonts w:ascii="Trebuchet MS" w:eastAsia="Trebuchet MS" w:hAnsi="Trebuchet MS" w:cs="Trebuchet MS"/>
                <w:i/>
                <w:iCs/>
              </w:rPr>
              <w:t xml:space="preserve">% online kupaca barem je jednom napustilo košaricu, dok je četvrtina odustala jer je plaćanje trajalo predugo, pokazalo je Mastercardovo globalno istraživanje među više od 6.600 potrošača. To </w:t>
            </w:r>
            <w:r w:rsidR="00437C8D">
              <w:rPr>
                <w:rFonts w:ascii="Trebuchet MS" w:eastAsia="Trebuchet MS" w:hAnsi="Trebuchet MS" w:cs="Trebuchet MS"/>
                <w:i/>
                <w:iCs/>
              </w:rPr>
              <w:t>govori</w:t>
            </w:r>
            <w:r w:rsidRPr="00504981">
              <w:rPr>
                <w:rFonts w:ascii="Trebuchet MS" w:eastAsia="Trebuchet MS" w:hAnsi="Trebuchet MS" w:cs="Trebuchet MS"/>
                <w:i/>
                <w:iCs/>
              </w:rPr>
              <w:t xml:space="preserve"> koliko je jednostavan i brz završetak kupnje važan dio korisničkog iskustva plaćanja. Uvođenjem Click to Pay rješenja, Addiko banka i Mastercard zajedno podižu standard online kupnje u Hrvatskoj – i u korisničkom iskustvu i u sigurnosti“, </w:t>
            </w:r>
            <w:r w:rsidRPr="00504981">
              <w:rPr>
                <w:rFonts w:ascii="Trebuchet MS" w:eastAsia="Trebuchet MS" w:hAnsi="Trebuchet MS" w:cs="Trebuchet MS"/>
              </w:rPr>
              <w:t xml:space="preserve">izjavila je </w:t>
            </w:r>
            <w:r w:rsidRPr="00504981">
              <w:rPr>
                <w:rFonts w:ascii="Trebuchet MS" w:eastAsia="Trebuchet MS" w:hAnsi="Trebuchet MS" w:cs="Trebuchet MS"/>
                <w:b/>
                <w:bCs/>
              </w:rPr>
              <w:t>Gea Kariž, direktorica Mastercarda u Hrvatskoj</w:t>
            </w:r>
            <w:r w:rsidRPr="00504981">
              <w:rPr>
                <w:rFonts w:ascii="Trebuchet MS" w:eastAsia="Trebuchet MS" w:hAnsi="Trebuchet MS" w:cs="Trebuchet MS"/>
              </w:rPr>
              <w:t>.</w:t>
            </w:r>
          </w:p>
          <w:p w14:paraId="26E6A6AC" w14:textId="77777777" w:rsidR="00552061" w:rsidRDefault="00887DC5" w:rsidP="00552061">
            <w:pPr>
              <w:spacing w:before="240" w:after="240"/>
              <w:rPr>
                <w:rFonts w:ascii="Trebuchet MS" w:eastAsia="Trebuchet MS" w:hAnsi="Trebuchet MS" w:cs="Trebuchet MS"/>
              </w:rPr>
            </w:pPr>
            <w:r w:rsidRPr="00552061">
              <w:rPr>
                <w:rFonts w:ascii="Trebuchet MS" w:eastAsia="Trebuchet MS" w:hAnsi="Trebuchet MS" w:cs="Trebuchet MS"/>
                <w:i/>
                <w:iCs/>
              </w:rPr>
              <w:t>Click to Pay</w:t>
            </w:r>
            <w:r w:rsidRPr="00552061">
              <w:rPr>
                <w:rFonts w:ascii="Trebuchet MS" w:eastAsia="Trebuchet MS" w:hAnsi="Trebuchet MS" w:cs="Trebuchet MS"/>
              </w:rPr>
              <w:t xml:space="preserve"> </w:t>
            </w:r>
            <w:r w:rsidR="00234E3A" w:rsidRPr="00552061">
              <w:rPr>
                <w:rFonts w:ascii="Trebuchet MS" w:eastAsia="Trebuchet MS" w:hAnsi="Trebuchet MS" w:cs="Trebuchet MS"/>
              </w:rPr>
              <w:t xml:space="preserve">dostupna </w:t>
            </w:r>
            <w:r w:rsidRPr="00552061">
              <w:rPr>
                <w:rFonts w:ascii="Trebuchet MS" w:eastAsia="Trebuchet MS" w:hAnsi="Trebuchet MS" w:cs="Trebuchet MS"/>
              </w:rPr>
              <w:t xml:space="preserve">je </w:t>
            </w:r>
            <w:r w:rsidR="00234E3A" w:rsidRPr="00552061">
              <w:rPr>
                <w:rFonts w:ascii="Trebuchet MS" w:eastAsia="Trebuchet MS" w:hAnsi="Trebuchet MS" w:cs="Trebuchet MS"/>
              </w:rPr>
              <w:t xml:space="preserve">putem </w:t>
            </w:r>
            <w:r w:rsidRPr="00552061">
              <w:rPr>
                <w:rFonts w:ascii="Trebuchet MS" w:eastAsia="Trebuchet MS" w:hAnsi="Trebuchet MS" w:cs="Trebuchet MS"/>
              </w:rPr>
              <w:t xml:space="preserve">aplikacije za mobilno bankarstvo </w:t>
            </w:r>
            <w:r w:rsidR="00234E3A" w:rsidRPr="00552061">
              <w:rPr>
                <w:rFonts w:ascii="Trebuchet MS" w:eastAsia="Trebuchet MS" w:hAnsi="Trebuchet MS" w:cs="Trebuchet MS"/>
              </w:rPr>
              <w:t xml:space="preserve">Addiko Mobile, </w:t>
            </w:r>
            <w:r w:rsidRPr="00552061">
              <w:rPr>
                <w:rFonts w:ascii="Trebuchet MS" w:eastAsia="Trebuchet MS" w:hAnsi="Trebuchet MS" w:cs="Trebuchet MS"/>
              </w:rPr>
              <w:t xml:space="preserve">putem koje se </w:t>
            </w:r>
            <w:r w:rsidR="00795993" w:rsidRPr="00552061">
              <w:rPr>
                <w:rFonts w:ascii="Trebuchet MS" w:eastAsia="Trebuchet MS" w:hAnsi="Trebuchet MS" w:cs="Trebuchet MS"/>
              </w:rPr>
              <w:t>željene</w:t>
            </w:r>
            <w:r w:rsidRPr="00552061">
              <w:rPr>
                <w:rFonts w:ascii="Trebuchet MS" w:eastAsia="Trebuchet MS" w:hAnsi="Trebuchet MS" w:cs="Trebuchet MS"/>
              </w:rPr>
              <w:t xml:space="preserve"> Addiko Mastercard kartice</w:t>
            </w:r>
            <w:r w:rsidR="00795993" w:rsidRPr="00552061">
              <w:rPr>
                <w:rFonts w:ascii="Trebuchet MS" w:eastAsia="Trebuchet MS" w:hAnsi="Trebuchet MS" w:cs="Trebuchet MS"/>
              </w:rPr>
              <w:t xml:space="preserve"> </w:t>
            </w:r>
            <w:r w:rsidRPr="00552061">
              <w:rPr>
                <w:rFonts w:ascii="Trebuchet MS" w:eastAsia="Trebuchet MS" w:hAnsi="Trebuchet MS" w:cs="Trebuchet MS"/>
              </w:rPr>
              <w:t xml:space="preserve">jednostavno mogu pohraniti </w:t>
            </w:r>
            <w:r w:rsidR="00795993" w:rsidRPr="00552061">
              <w:rPr>
                <w:rFonts w:ascii="Trebuchet MS" w:eastAsia="Trebuchet MS" w:hAnsi="Trebuchet MS" w:cs="Trebuchet MS"/>
              </w:rPr>
              <w:t xml:space="preserve">u </w:t>
            </w:r>
            <w:r w:rsidR="00234E3A" w:rsidRPr="00552061">
              <w:rPr>
                <w:rFonts w:ascii="Trebuchet MS" w:eastAsia="Trebuchet MS" w:hAnsi="Trebuchet MS" w:cs="Trebuchet MS"/>
              </w:rPr>
              <w:t xml:space="preserve">Click to Pay </w:t>
            </w:r>
            <w:r w:rsidR="0068741B" w:rsidRPr="00552061">
              <w:rPr>
                <w:rFonts w:ascii="Trebuchet MS" w:eastAsia="Trebuchet MS" w:hAnsi="Trebuchet MS" w:cs="Trebuchet MS"/>
              </w:rPr>
              <w:t>profil</w:t>
            </w:r>
            <w:r w:rsidR="00234E3A" w:rsidRPr="00552061">
              <w:rPr>
                <w:rFonts w:ascii="Trebuchet MS" w:eastAsia="Trebuchet MS" w:hAnsi="Trebuchet MS" w:cs="Trebuchet MS"/>
              </w:rPr>
              <w:t xml:space="preserve">. Plaćanje je moguće na svim internetskim prodajnim mjestima </w:t>
            </w:r>
            <w:r w:rsidR="00CA0CBF" w:rsidRPr="00552061">
              <w:rPr>
                <w:rFonts w:ascii="Trebuchet MS" w:eastAsia="Trebuchet MS" w:hAnsi="Trebuchet MS" w:cs="Trebuchet MS"/>
              </w:rPr>
              <w:t xml:space="preserve">i aplikacijama </w:t>
            </w:r>
            <w:r w:rsidR="00F559F0" w:rsidRPr="00552061">
              <w:rPr>
                <w:rFonts w:ascii="Trebuchet MS" w:eastAsia="Trebuchet MS" w:hAnsi="Trebuchet MS" w:cs="Trebuchet MS"/>
              </w:rPr>
              <w:t xml:space="preserve">označenima </w:t>
            </w:r>
            <w:r w:rsidR="00DE241C" w:rsidRPr="00552061">
              <w:rPr>
                <w:rFonts w:ascii="Trebuchet MS" w:eastAsia="Trebuchet MS" w:hAnsi="Trebuchet MS" w:cs="Trebuchet MS"/>
              </w:rPr>
              <w:t xml:space="preserve">simbolom </w:t>
            </w:r>
            <w:r w:rsidRPr="00552061">
              <w:rPr>
                <w:rFonts w:ascii="Trebuchet MS" w:eastAsia="Trebuchet MS" w:hAnsi="Trebuchet MS" w:cs="Trebuchet MS"/>
              </w:rPr>
              <w:t>Click to Pay</w:t>
            </w:r>
            <w:r w:rsidR="00234E3A" w:rsidRPr="00552061">
              <w:rPr>
                <w:rFonts w:ascii="Trebuchet MS" w:eastAsia="Trebuchet MS" w:hAnsi="Trebuchet MS" w:cs="Trebuchet MS"/>
              </w:rPr>
              <w:t xml:space="preserve">, a kako trgovci budu postupno uvodili ovu tehnologiju, njezina će dostupnost biti sve </w:t>
            </w:r>
            <w:r w:rsidR="00CA0CBF" w:rsidRPr="00552061">
              <w:rPr>
                <w:rFonts w:ascii="Trebuchet MS" w:eastAsia="Trebuchet MS" w:hAnsi="Trebuchet MS" w:cs="Trebuchet MS"/>
              </w:rPr>
              <w:t>veća</w:t>
            </w:r>
            <w:r w:rsidR="00234E3A" w:rsidRPr="00552061">
              <w:rPr>
                <w:rFonts w:ascii="Trebuchet MS" w:eastAsia="Trebuchet MS" w:hAnsi="Trebuchet MS" w:cs="Trebuchet MS"/>
              </w:rPr>
              <w:t>.</w:t>
            </w:r>
          </w:p>
          <w:p w14:paraId="696303FF" w14:textId="548FACD7" w:rsidR="00437C8D" w:rsidRPr="00437C8D" w:rsidRDefault="00437C8D" w:rsidP="00552061">
            <w:pPr>
              <w:spacing w:before="240" w:after="24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 xml:space="preserve">Više informacija možete pronaći </w:t>
            </w:r>
            <w:hyperlink r:id="rId14" w:history="1">
              <w:r w:rsidRPr="00437C8D">
                <w:rPr>
                  <w:rStyle w:val="Hyperlink"/>
                  <w:rFonts w:ascii="Trebuchet MS" w:eastAsia="Trebuchet MS" w:hAnsi="Trebuchet MS" w:cs="Trebuchet MS"/>
                  <w:color w:val="FF4D5A"/>
                </w:rPr>
                <w:t>ovdje</w:t>
              </w:r>
            </w:hyperlink>
            <w:r>
              <w:rPr>
                <w:rFonts w:ascii="Trebuchet MS" w:eastAsia="Trebuchet MS" w:hAnsi="Trebuchet MS" w:cs="Trebuchet MS"/>
              </w:rPr>
              <w:t>.</w:t>
            </w:r>
          </w:p>
        </w:tc>
      </w:tr>
    </w:tbl>
    <w:p w14:paraId="28D78446" w14:textId="77777777" w:rsidR="0093519E" w:rsidRDefault="0093519E" w:rsidP="00437C8D">
      <w:pPr>
        <w:rPr>
          <w:rFonts w:ascii="Trebuchet MS" w:eastAsia="Trebuchet MS" w:hAnsi="Trebuchet MS" w:cs="Trebuchet MS"/>
        </w:rPr>
      </w:pPr>
    </w:p>
    <w:sectPr w:rsidR="0093519E">
      <w:headerReference w:type="default" r:id="rId15"/>
      <w:footerReference w:type="even" r:id="rId16"/>
      <w:footerReference w:type="first" r:id="rId17"/>
      <w:pgSz w:w="11906" w:h="16838"/>
      <w:pgMar w:top="3629" w:right="851" w:bottom="1440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3632" w14:textId="77777777" w:rsidR="00D533FD" w:rsidRDefault="00D533FD">
      <w:pPr>
        <w:spacing w:after="0" w:line="240" w:lineRule="auto"/>
      </w:pPr>
      <w:r>
        <w:separator/>
      </w:r>
    </w:p>
  </w:endnote>
  <w:endnote w:type="continuationSeparator" w:id="0">
    <w:p w14:paraId="199832A3" w14:textId="77777777" w:rsidR="00D533FD" w:rsidRDefault="00D5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harlie Pro Med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lie Pro Bld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45F8503E-E06B-406D-86F6-CFB07ACB9FED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2" w:fontKey="{1AF58232-884C-4848-9ACA-919FBA0935D0}"/>
    <w:embedBold r:id="rId3" w:fontKey="{E0B976FC-1249-4E41-BC34-B5518F143D22}"/>
    <w:embedItalic r:id="rId4" w:fontKey="{83FE11E4-ED0F-4944-9D96-661179F57A26}"/>
    <w:embedBoldItalic r:id="rId5" w:fontKey="{ED64091E-6BB4-4316-A175-F2C28B77146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15DAEF83-ECD4-4358-B76E-ACF7D1C539B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0BBDBE8B-61D1-4C8D-A449-F0059BE6834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1890" w14:textId="77777777" w:rsidR="0093519E" w:rsidRDefault="00234E3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1C8DDFD5" wp14:editId="09D0A2AF">
              <wp:simplePos x="0" y="0"/>
              <wp:positionH relativeFrom="column">
                <wp:posOffset>2398714</wp:posOffset>
              </wp:positionH>
              <wp:positionV relativeFrom="paragraph">
                <wp:posOffset>-14283</wp:posOffset>
              </wp:positionV>
              <wp:extent cx="520065" cy="520065"/>
              <wp:effectExtent l="0" t="0" r="0" b="0"/>
              <wp:wrapNone/>
              <wp:docPr id="1" name="Rectangle 1" descr="Klasa povjerljivosti / Confidentiality class: INTERNO /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9D80B8" w14:textId="77777777" w:rsidR="0093519E" w:rsidRDefault="00234E3A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Klasa povjerljivosti / Confidentiality class: INTERNO / INTERNAL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8DDFD5" id="Rectangle 1" o:spid="_x0000_s1026" alt="Klasa povjerljivosti / Confidentiality class: INTERNO / INTERNAL" style="position:absolute;margin-left:188.9pt;margin-top:-1.1pt;width:40.95pt;height:40.9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" filled="f" stroked="f">
              <v:textbox inset="0,0,0,15pt">
                <w:txbxContent>
                  <w:p w14:paraId="649D80B8" w14:textId="77777777" w:rsidR="0093519E" w:rsidRDefault="00234E3A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Klasa povjerljivosti / Confidentiality class: INTERNO / INTERNAL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A471B" w14:textId="77777777" w:rsidR="0093519E" w:rsidRDefault="00234E3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23FDBECF" wp14:editId="588DDD9F">
              <wp:simplePos x="0" y="0"/>
              <wp:positionH relativeFrom="column">
                <wp:posOffset>2398714</wp:posOffset>
              </wp:positionH>
              <wp:positionV relativeFrom="paragraph">
                <wp:posOffset>-14283</wp:posOffset>
              </wp:positionV>
              <wp:extent cx="520065" cy="520065"/>
              <wp:effectExtent l="0" t="0" r="0" b="0"/>
              <wp:wrapNone/>
              <wp:docPr id="2" name="Rectangle 2" descr="Klasa povjerljivosti / Confidentiality class: INTERNO /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BEF1B" w14:textId="77777777" w:rsidR="0093519E" w:rsidRDefault="00234E3A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Klasa povjerljivosti / Confidentiality class: INTERNO / INTERNAL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FDBECF" id="Rectangle 2" o:spid="_x0000_s1027" alt="Klasa povjerljivosti / Confidentiality class: INTERNO / INTERNAL" style="position:absolute;margin-left:188.9pt;margin-top:-1.1pt;width:40.95pt;height:40.9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" filled="f" stroked="f">
              <v:textbox inset="0,0,0,15pt">
                <w:txbxContent>
                  <w:p w14:paraId="557BEF1B" w14:textId="77777777" w:rsidR="0093519E" w:rsidRDefault="00234E3A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Klasa povjerljivosti / Confidentiality class: INTERNO / INTERNAL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78D9B" w14:textId="77777777" w:rsidR="00D533FD" w:rsidRDefault="00D533FD">
      <w:pPr>
        <w:spacing w:after="0" w:line="240" w:lineRule="auto"/>
      </w:pPr>
      <w:r>
        <w:separator/>
      </w:r>
    </w:p>
  </w:footnote>
  <w:footnote w:type="continuationSeparator" w:id="0">
    <w:p w14:paraId="03AE9FA8" w14:textId="77777777" w:rsidR="00D533FD" w:rsidRDefault="00D53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2AD0" w14:textId="77777777" w:rsidR="0093519E" w:rsidRDefault="00234E3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F66DFFF" wp14:editId="18AC1427">
          <wp:simplePos x="0" y="0"/>
          <wp:positionH relativeFrom="page">
            <wp:posOffset>13395</wp:posOffset>
          </wp:positionH>
          <wp:positionV relativeFrom="page">
            <wp:posOffset>-723894</wp:posOffset>
          </wp:positionV>
          <wp:extent cx="7541099" cy="2872800"/>
          <wp:effectExtent l="0" t="0" r="0" b="0"/>
          <wp:wrapNone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1099" cy="287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9E"/>
    <w:rsid w:val="00027631"/>
    <w:rsid w:val="00067171"/>
    <w:rsid w:val="000A6368"/>
    <w:rsid w:val="000B527C"/>
    <w:rsid w:val="000D12A6"/>
    <w:rsid w:val="00224291"/>
    <w:rsid w:val="00234E3A"/>
    <w:rsid w:val="002F3447"/>
    <w:rsid w:val="003043E8"/>
    <w:rsid w:val="00325D5E"/>
    <w:rsid w:val="00437C8D"/>
    <w:rsid w:val="00462385"/>
    <w:rsid w:val="004720F1"/>
    <w:rsid w:val="004A261D"/>
    <w:rsid w:val="00504981"/>
    <w:rsid w:val="00543E56"/>
    <w:rsid w:val="00552061"/>
    <w:rsid w:val="00591188"/>
    <w:rsid w:val="00596720"/>
    <w:rsid w:val="005E4C2A"/>
    <w:rsid w:val="00647A2D"/>
    <w:rsid w:val="0068741B"/>
    <w:rsid w:val="006E18BD"/>
    <w:rsid w:val="00714FD5"/>
    <w:rsid w:val="00760CD4"/>
    <w:rsid w:val="00775E66"/>
    <w:rsid w:val="00780BED"/>
    <w:rsid w:val="00795993"/>
    <w:rsid w:val="007F02F6"/>
    <w:rsid w:val="007F4845"/>
    <w:rsid w:val="007F72BA"/>
    <w:rsid w:val="008073C1"/>
    <w:rsid w:val="00887DC5"/>
    <w:rsid w:val="008D75A5"/>
    <w:rsid w:val="008E17E5"/>
    <w:rsid w:val="00924432"/>
    <w:rsid w:val="009271C9"/>
    <w:rsid w:val="0093519E"/>
    <w:rsid w:val="009472D5"/>
    <w:rsid w:val="00995CBA"/>
    <w:rsid w:val="009C260F"/>
    <w:rsid w:val="00A43724"/>
    <w:rsid w:val="00AA52A5"/>
    <w:rsid w:val="00B91F85"/>
    <w:rsid w:val="00CA0CBF"/>
    <w:rsid w:val="00CB254A"/>
    <w:rsid w:val="00D32CDD"/>
    <w:rsid w:val="00D46F47"/>
    <w:rsid w:val="00D533FD"/>
    <w:rsid w:val="00DB586F"/>
    <w:rsid w:val="00DE241C"/>
    <w:rsid w:val="00EB659A"/>
    <w:rsid w:val="00F559F0"/>
    <w:rsid w:val="00FB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22DD6"/>
  <w15:docId w15:val="{B2EC6D72-E81E-40FF-AFCA-46824DBC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harlie Pro Med" w:eastAsia="Charlie Pro Med" w:hAnsi="Charlie Pro Med" w:cs="Charlie Pro Med"/>
        <w:color w:val="002339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Charlie Pro Bld" w:eastAsia="Charlie Pro Bld" w:hAnsi="Charlie Pro Bld" w:cs="Charlie Pro Bld"/>
      <w:color w:val="EA415E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959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599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959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993"/>
    <w:rPr>
      <w:b/>
      <w:bCs/>
    </w:rPr>
  </w:style>
  <w:style w:type="paragraph" w:styleId="Revision">
    <w:name w:val="Revision"/>
    <w:hidden/>
    <w:uiPriority w:val="99"/>
    <w:semiHidden/>
    <w:rsid w:val="00DE241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7C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tarina.kantolic@addiko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addiko.hr" TargetMode="Externa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addikobank_hrvatska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pany/addiko-bank-hrvatska/?viewAsMember=true" TargetMode="External"/><Relationship Id="rId14" Type="http://schemas.openxmlformats.org/officeDocument/2006/relationships/hyperlink" Target="https://www.addiko.hr/gradanstvo/click-to-pay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y4//1wLQh4XxBMzrxKLzGOs5UQ==">CgMxLjA4AHIhMTl1VXpkRkIycTdYYTFlbXlHTDBWcFFHQ1JMbjZibVJo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katarik3</Manager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 Kantolić</dc:creator>
  <dc:description>Classification blank by: katarik3</dc:description>
  <cp:lastModifiedBy>Katarina Kantolić (Addiko Croatia)</cp:lastModifiedBy>
  <cp:revision>6</cp:revision>
  <dcterms:created xsi:type="dcterms:W3CDTF">2026-07-31T07:12:00Z</dcterms:created>
  <dcterms:modified xsi:type="dcterms:W3CDTF">2026-08-10T07:32:00Z</dcterms:modified>
  <cp:category>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ad47a77,63e4bcb0,69737b0c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Klasa povjerljivosti / Confidentiality class: INTERNO / INTERNAL</vt:lpwstr>
  </property>
  <property fmtid="{D5CDD505-2E9C-101B-9397-08002B2CF9AE}" pid="5" name="MSIP_Label_68bb13b3-d2c1-4719-a5eb-d2f829e5e9fa_Enabled">
    <vt:lpwstr>true</vt:lpwstr>
  </property>
  <property fmtid="{D5CDD505-2E9C-101B-9397-08002B2CF9AE}" pid="6" name="MSIP_Label_68bb13b3-d2c1-4719-a5eb-d2f829e5e9fa_SetDate">
    <vt:lpwstr>2023-09-11T15:34:28Z</vt:lpwstr>
  </property>
  <property fmtid="{D5CDD505-2E9C-101B-9397-08002B2CF9AE}" pid="7" name="MSIP_Label_68bb13b3-d2c1-4719-a5eb-d2f829e5e9fa_Method">
    <vt:lpwstr>Standard</vt:lpwstr>
  </property>
  <property fmtid="{D5CDD505-2E9C-101B-9397-08002B2CF9AE}" pid="8" name="MSIP_Label_68bb13b3-d2c1-4719-a5eb-d2f829e5e9fa_Name">
    <vt:lpwstr>Interno - Internal (ABC)</vt:lpwstr>
  </property>
  <property fmtid="{D5CDD505-2E9C-101B-9397-08002B2CF9AE}" pid="9" name="MSIP_Label_68bb13b3-d2c1-4719-a5eb-d2f829e5e9fa_SiteId">
    <vt:lpwstr>ea54e955-ce3f-4547-9304-1cd2b88557ab</vt:lpwstr>
  </property>
  <property fmtid="{D5CDD505-2E9C-101B-9397-08002B2CF9AE}" pid="10" name="MSIP_Label_68bb13b3-d2c1-4719-a5eb-d2f829e5e9fa_ActionId">
    <vt:lpwstr>952fa3f0-e1d6-4066-b034-33d115a3ad24</vt:lpwstr>
  </property>
  <property fmtid="{D5CDD505-2E9C-101B-9397-08002B2CF9AE}" pid="11" name="MSIP_Label_68bb13b3-d2c1-4719-a5eb-d2f829e5e9fa_ContentBits">
    <vt:lpwstr>2</vt:lpwstr>
  </property>
  <property fmtid="{D5CDD505-2E9C-101B-9397-08002B2CF9AE}" pid="12" name="GrammarlyDocumentId">
    <vt:lpwstr>a7a3ca6fef8c85566f0b7966e34943cb616f5a335874ef182fa263ff10956456</vt:lpwstr>
  </property>
</Properties>
</file>