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567"/>
        <w:gridCol w:w="6322"/>
      </w:tblGrid>
      <w:tr w:rsidR="00A140C6" w:rsidRPr="007872B4" w14:paraId="0835E25D" w14:textId="77777777" w:rsidTr="00B14D34">
        <w:trPr>
          <w:trHeight w:hRule="exact" w:val="567"/>
        </w:trPr>
        <w:tc>
          <w:tcPr>
            <w:tcW w:w="2410" w:type="dxa"/>
          </w:tcPr>
          <w:p w14:paraId="15CE90B4" w14:textId="77777777" w:rsidR="0044592F" w:rsidRPr="007872B4" w:rsidRDefault="0044592F">
            <w:pPr>
              <w:rPr>
                <w:rFonts w:ascii="Trebuchet MS" w:hAnsi="Trebuchet MS" w:cstheme="minorHAnsi"/>
                <w:lang w:val="hr-HR"/>
              </w:rPr>
            </w:pPr>
          </w:p>
        </w:tc>
        <w:tc>
          <w:tcPr>
            <w:tcW w:w="567" w:type="dxa"/>
          </w:tcPr>
          <w:p w14:paraId="30920DE0" w14:textId="77777777" w:rsidR="0044592F" w:rsidRPr="007872B4" w:rsidRDefault="0044592F">
            <w:pPr>
              <w:rPr>
                <w:rFonts w:ascii="Trebuchet MS" w:hAnsi="Trebuchet MS" w:cstheme="minorHAnsi"/>
                <w:lang w:val="hr-HR"/>
              </w:rPr>
            </w:pPr>
          </w:p>
        </w:tc>
        <w:tc>
          <w:tcPr>
            <w:tcW w:w="6322" w:type="dxa"/>
          </w:tcPr>
          <w:p w14:paraId="6E2B24F6" w14:textId="404EBE48" w:rsidR="0044592F" w:rsidRPr="007872B4" w:rsidRDefault="007872B4">
            <w:pPr>
              <w:rPr>
                <w:rFonts w:ascii="Trebuchet MS" w:hAnsi="Trebuchet MS" w:cstheme="minorHAnsi"/>
                <w:b/>
                <w:bCs/>
                <w:spacing w:val="8"/>
                <w:lang w:val="hr-HR"/>
              </w:rPr>
            </w:pPr>
            <w:r>
              <w:rPr>
                <w:rFonts w:ascii="Trebuchet MS" w:hAnsi="Trebuchet MS" w:cstheme="minorHAnsi"/>
                <w:b/>
                <w:bCs/>
                <w:spacing w:val="8"/>
                <w:lang w:val="hr-HR"/>
              </w:rPr>
              <w:t>OBJAVA ZA MEDIJE</w:t>
            </w:r>
          </w:p>
        </w:tc>
      </w:tr>
      <w:tr w:rsidR="00A140C6" w:rsidRPr="007872B4" w14:paraId="72457CFC" w14:textId="77777777" w:rsidTr="004A593D">
        <w:trPr>
          <w:trHeight w:val="2552"/>
        </w:trPr>
        <w:tc>
          <w:tcPr>
            <w:tcW w:w="2410" w:type="dxa"/>
          </w:tcPr>
          <w:p w14:paraId="13C399F3" w14:textId="77777777" w:rsidR="00BA35F5" w:rsidRPr="007872B4" w:rsidRDefault="00BA35F5">
            <w:pPr>
              <w:rPr>
                <w:rFonts w:ascii="Trebuchet MS" w:hAnsi="Trebuchet MS" w:cstheme="minorHAnsi"/>
                <w:sz w:val="10"/>
                <w:szCs w:val="10"/>
                <w:lang w:val="hr-HR"/>
              </w:rPr>
            </w:pPr>
          </w:p>
          <w:p w14:paraId="564426C8" w14:textId="200B0881" w:rsidR="0044592F" w:rsidRPr="007872B4" w:rsidRDefault="00132BB8">
            <w:pPr>
              <w:rPr>
                <w:rFonts w:ascii="Trebuchet MS" w:hAnsi="Trebuchet MS" w:cstheme="minorHAnsi"/>
                <w:lang w:val="hr-HR"/>
              </w:rPr>
            </w:pPr>
            <w:r w:rsidRPr="007872B4">
              <w:rPr>
                <w:rFonts w:ascii="Trebuchet MS" w:hAnsi="Trebuchet MS" w:cstheme="minorHAnsi"/>
                <w:noProof/>
                <w:lang w:val="hr-HR"/>
              </w:rPr>
              <w:drawing>
                <wp:inline distT="0" distB="0" distL="0" distR="0" wp14:anchorId="04DFE7B5" wp14:editId="160EE2BC">
                  <wp:extent cx="223520" cy="228600"/>
                  <wp:effectExtent l="0" t="0" r="508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20" cy="228600"/>
                          </a:xfrm>
                          <a:prstGeom prst="rect">
                            <a:avLst/>
                          </a:prstGeom>
                          <a:noFill/>
                          <a:ln>
                            <a:noFill/>
                          </a:ln>
                        </pic:spPr>
                      </pic:pic>
                    </a:graphicData>
                  </a:graphic>
                </wp:inline>
              </w:drawing>
            </w:r>
            <w:r w:rsidRPr="007872B4">
              <w:rPr>
                <w:rFonts w:ascii="Trebuchet MS" w:hAnsi="Trebuchet MS" w:cstheme="minorHAnsi"/>
                <w:lang w:val="hr-HR"/>
              </w:rPr>
              <w:t xml:space="preserve">   </w:t>
            </w:r>
            <w:r w:rsidRPr="007872B4">
              <w:rPr>
                <w:rFonts w:ascii="Trebuchet MS" w:hAnsi="Trebuchet MS" w:cstheme="minorHAnsi"/>
                <w:noProof/>
                <w:lang w:val="hr-HR"/>
              </w:rPr>
              <w:drawing>
                <wp:inline distT="0" distB="0" distL="0" distR="0" wp14:anchorId="394D1D60" wp14:editId="541CFE0B">
                  <wp:extent cx="223520" cy="228600"/>
                  <wp:effectExtent l="0" t="0" r="508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520" cy="228600"/>
                          </a:xfrm>
                          <a:prstGeom prst="rect">
                            <a:avLst/>
                          </a:prstGeom>
                          <a:noFill/>
                          <a:ln>
                            <a:noFill/>
                          </a:ln>
                        </pic:spPr>
                      </pic:pic>
                    </a:graphicData>
                  </a:graphic>
                </wp:inline>
              </w:drawing>
            </w:r>
            <w:r w:rsidRPr="007872B4">
              <w:rPr>
                <w:rFonts w:ascii="Trebuchet MS" w:hAnsi="Trebuchet MS" w:cstheme="minorHAnsi"/>
                <w:lang w:val="hr-HR"/>
              </w:rPr>
              <w:t xml:space="preserve">   </w:t>
            </w:r>
            <w:r w:rsidRPr="007872B4">
              <w:rPr>
                <w:rFonts w:ascii="Trebuchet MS" w:hAnsi="Trebuchet MS" w:cstheme="minorHAnsi"/>
                <w:noProof/>
                <w:lang w:val="hr-HR"/>
              </w:rPr>
              <w:drawing>
                <wp:inline distT="0" distB="0" distL="0" distR="0" wp14:anchorId="098226BD" wp14:editId="774ACB3A">
                  <wp:extent cx="223520" cy="228600"/>
                  <wp:effectExtent l="0" t="0" r="508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520" cy="228600"/>
                          </a:xfrm>
                          <a:prstGeom prst="rect">
                            <a:avLst/>
                          </a:prstGeom>
                          <a:noFill/>
                          <a:ln>
                            <a:noFill/>
                          </a:ln>
                        </pic:spPr>
                      </pic:pic>
                    </a:graphicData>
                  </a:graphic>
                </wp:inline>
              </w:drawing>
            </w:r>
          </w:p>
          <w:p w14:paraId="3D697747" w14:textId="77777777" w:rsidR="0044592F" w:rsidRPr="007872B4" w:rsidRDefault="0044592F">
            <w:pPr>
              <w:rPr>
                <w:rFonts w:ascii="Trebuchet MS" w:hAnsi="Trebuchet MS" w:cstheme="minorHAnsi"/>
                <w:sz w:val="16"/>
                <w:szCs w:val="16"/>
                <w:lang w:val="hr-HR"/>
              </w:rPr>
            </w:pPr>
          </w:p>
          <w:p w14:paraId="4EA83C38" w14:textId="119FE497" w:rsidR="0044592F" w:rsidRPr="007872B4" w:rsidRDefault="0044592F">
            <w:pPr>
              <w:rPr>
                <w:rFonts w:ascii="Trebuchet MS" w:hAnsi="Trebuchet MS" w:cstheme="minorHAnsi"/>
                <w:sz w:val="16"/>
                <w:szCs w:val="16"/>
                <w:lang w:val="hr-HR"/>
              </w:rPr>
            </w:pPr>
          </w:p>
          <w:p w14:paraId="3E112D34" w14:textId="77777777" w:rsidR="00E23628" w:rsidRPr="007872B4" w:rsidRDefault="00E23628">
            <w:pPr>
              <w:rPr>
                <w:rFonts w:ascii="Trebuchet MS" w:hAnsi="Trebuchet MS" w:cstheme="minorHAnsi"/>
                <w:sz w:val="16"/>
                <w:szCs w:val="16"/>
                <w:lang w:val="hr-HR"/>
              </w:rPr>
            </w:pPr>
          </w:p>
          <w:p w14:paraId="68ED54EE" w14:textId="7BE3C1A2" w:rsidR="0044592F" w:rsidRPr="007872B4" w:rsidRDefault="00ED61A6" w:rsidP="00400139">
            <w:pPr>
              <w:spacing w:line="280" w:lineRule="exact"/>
              <w:rPr>
                <w:rFonts w:ascii="Trebuchet MS" w:hAnsi="Trebuchet MS" w:cstheme="minorHAnsi"/>
                <w:szCs w:val="20"/>
                <w:lang w:val="hr-HR"/>
              </w:rPr>
            </w:pPr>
            <w:r w:rsidRPr="007872B4">
              <w:rPr>
                <w:rFonts w:ascii="Trebuchet MS" w:hAnsi="Trebuchet MS" w:cstheme="minorHAnsi"/>
                <w:szCs w:val="20"/>
                <w:lang w:val="hr-HR"/>
              </w:rPr>
              <w:t>Datum</w:t>
            </w:r>
            <w:r w:rsidR="0044592F" w:rsidRPr="007872B4">
              <w:rPr>
                <w:rFonts w:ascii="Trebuchet MS" w:hAnsi="Trebuchet MS" w:cstheme="minorHAnsi"/>
                <w:szCs w:val="20"/>
                <w:lang w:val="hr-HR"/>
              </w:rPr>
              <w:t xml:space="preserve">: </w:t>
            </w:r>
            <w:r w:rsidR="0083475D">
              <w:rPr>
                <w:rFonts w:ascii="Trebuchet MS" w:hAnsi="Trebuchet MS" w:cstheme="minorHAnsi"/>
                <w:szCs w:val="20"/>
                <w:lang w:val="hr-HR"/>
              </w:rPr>
              <w:t>18</w:t>
            </w:r>
            <w:r w:rsidR="0044592F" w:rsidRPr="007872B4">
              <w:rPr>
                <w:rFonts w:ascii="Trebuchet MS" w:hAnsi="Trebuchet MS" w:cstheme="minorHAnsi"/>
                <w:szCs w:val="20"/>
                <w:lang w:val="hr-HR"/>
              </w:rPr>
              <w:t>/</w:t>
            </w:r>
            <w:r w:rsidR="0083475D">
              <w:rPr>
                <w:rFonts w:ascii="Trebuchet MS" w:hAnsi="Trebuchet MS" w:cstheme="minorHAnsi"/>
                <w:szCs w:val="20"/>
                <w:lang w:val="hr-HR"/>
              </w:rPr>
              <w:t>4</w:t>
            </w:r>
            <w:r w:rsidR="0044592F" w:rsidRPr="007872B4">
              <w:rPr>
                <w:rFonts w:ascii="Trebuchet MS" w:hAnsi="Trebuchet MS" w:cstheme="minorHAnsi"/>
                <w:szCs w:val="20"/>
                <w:lang w:val="hr-HR"/>
              </w:rPr>
              <w:t>/202</w:t>
            </w:r>
            <w:r w:rsidR="004535A4" w:rsidRPr="007872B4">
              <w:rPr>
                <w:rFonts w:ascii="Trebuchet MS" w:hAnsi="Trebuchet MS" w:cstheme="minorHAnsi"/>
                <w:szCs w:val="20"/>
                <w:lang w:val="hr-HR"/>
              </w:rPr>
              <w:t>3</w:t>
            </w:r>
            <w:r w:rsidR="0044592F" w:rsidRPr="007872B4">
              <w:rPr>
                <w:rFonts w:ascii="Trebuchet MS" w:hAnsi="Trebuchet MS" w:cstheme="minorHAnsi"/>
                <w:szCs w:val="20"/>
                <w:lang w:val="hr-HR"/>
              </w:rPr>
              <w:t xml:space="preserve"> </w:t>
            </w:r>
          </w:p>
          <w:p w14:paraId="73E0176F" w14:textId="53A3718C" w:rsidR="0044592F" w:rsidRPr="007872B4" w:rsidRDefault="00ED61A6" w:rsidP="00400139">
            <w:pPr>
              <w:spacing w:line="280" w:lineRule="exact"/>
              <w:rPr>
                <w:rFonts w:ascii="Trebuchet MS" w:hAnsi="Trebuchet MS" w:cstheme="minorHAnsi"/>
                <w:szCs w:val="20"/>
                <w:lang w:val="hr-HR"/>
              </w:rPr>
            </w:pPr>
            <w:r w:rsidRPr="007872B4">
              <w:rPr>
                <w:rFonts w:ascii="Trebuchet MS" w:hAnsi="Trebuchet MS" w:cstheme="minorHAnsi"/>
                <w:szCs w:val="20"/>
                <w:lang w:val="hr-HR"/>
              </w:rPr>
              <w:t>Kontakt</w:t>
            </w:r>
            <w:r w:rsidR="0044592F" w:rsidRPr="007872B4">
              <w:rPr>
                <w:rFonts w:ascii="Trebuchet MS" w:hAnsi="Trebuchet MS" w:cstheme="minorHAnsi"/>
                <w:szCs w:val="20"/>
                <w:lang w:val="hr-HR"/>
              </w:rPr>
              <w:t xml:space="preserve">: </w:t>
            </w:r>
          </w:p>
          <w:p w14:paraId="6C2308D7" w14:textId="77777777" w:rsidR="00ED61A6" w:rsidRPr="007872B4" w:rsidRDefault="00ED61A6" w:rsidP="00400139">
            <w:pPr>
              <w:spacing w:line="280" w:lineRule="exact"/>
              <w:rPr>
                <w:rFonts w:ascii="Trebuchet MS" w:hAnsi="Trebuchet MS" w:cstheme="minorHAnsi"/>
                <w:szCs w:val="20"/>
                <w:lang w:val="hr-HR"/>
              </w:rPr>
            </w:pPr>
            <w:r w:rsidRPr="007872B4">
              <w:rPr>
                <w:rFonts w:ascii="Trebuchet MS" w:hAnsi="Trebuchet MS" w:cstheme="minorHAnsi"/>
                <w:szCs w:val="20"/>
                <w:lang w:val="hr-HR"/>
              </w:rPr>
              <w:t>Katarina Kantolić,</w:t>
            </w:r>
          </w:p>
          <w:p w14:paraId="1C316243" w14:textId="32546E95" w:rsidR="00ED61A6" w:rsidRPr="007872B4" w:rsidRDefault="00ED61A6" w:rsidP="00400139">
            <w:pPr>
              <w:spacing w:line="280" w:lineRule="exact"/>
              <w:rPr>
                <w:rFonts w:ascii="Trebuchet MS" w:hAnsi="Trebuchet MS" w:cstheme="minorHAnsi"/>
                <w:szCs w:val="20"/>
                <w:lang w:val="hr-HR"/>
              </w:rPr>
            </w:pPr>
            <w:r w:rsidRPr="007872B4">
              <w:rPr>
                <w:rFonts w:ascii="Trebuchet MS" w:hAnsi="Trebuchet MS" w:cstheme="minorHAnsi"/>
                <w:szCs w:val="20"/>
                <w:lang w:val="hr-HR"/>
              </w:rPr>
              <w:t>menadžer Korporativnih komunikacija</w:t>
            </w:r>
          </w:p>
          <w:p w14:paraId="76EFE985" w14:textId="4A939E6C" w:rsidR="0044592F" w:rsidRPr="007872B4" w:rsidRDefault="004535A4" w:rsidP="00400139">
            <w:pPr>
              <w:spacing w:line="280" w:lineRule="exact"/>
              <w:rPr>
                <w:rFonts w:ascii="Trebuchet MS" w:hAnsi="Trebuchet MS" w:cstheme="minorHAnsi"/>
                <w:szCs w:val="20"/>
                <w:lang w:val="hr-HR"/>
              </w:rPr>
            </w:pPr>
            <w:r w:rsidRPr="007872B4">
              <w:rPr>
                <w:rFonts w:ascii="Trebuchet MS" w:hAnsi="Trebuchet MS" w:cstheme="minorHAnsi"/>
                <w:szCs w:val="20"/>
                <w:lang w:val="hr-HR"/>
              </w:rPr>
              <w:t>091 4978 027</w:t>
            </w:r>
          </w:p>
          <w:p w14:paraId="6CDE783E" w14:textId="098F45E7" w:rsidR="0044592F" w:rsidRPr="007872B4" w:rsidRDefault="004535A4" w:rsidP="00400139">
            <w:pPr>
              <w:spacing w:line="280" w:lineRule="exact"/>
              <w:rPr>
                <w:rFonts w:ascii="Trebuchet MS" w:hAnsi="Trebuchet MS" w:cstheme="minorHAnsi"/>
                <w:szCs w:val="20"/>
                <w:lang w:val="hr-HR"/>
              </w:rPr>
            </w:pPr>
            <w:proofErr w:type="spellStart"/>
            <w:r w:rsidRPr="007872B4">
              <w:rPr>
                <w:rFonts w:ascii="Trebuchet MS" w:hAnsi="Trebuchet MS" w:cstheme="minorHAnsi"/>
                <w:szCs w:val="20"/>
                <w:lang w:val="hr-HR"/>
              </w:rPr>
              <w:t>katarina.kantolic</w:t>
            </w:r>
            <w:proofErr w:type="spellEnd"/>
            <w:r w:rsidRPr="007872B4">
              <w:rPr>
                <w:rFonts w:ascii="Trebuchet MS" w:hAnsi="Trebuchet MS" w:cstheme="minorHAnsi"/>
                <w:szCs w:val="20"/>
                <w:lang w:val="hr-HR"/>
              </w:rPr>
              <w:t>@</w:t>
            </w:r>
            <w:r w:rsidR="00ED61A6" w:rsidRPr="007872B4">
              <w:rPr>
                <w:rFonts w:ascii="Trebuchet MS" w:hAnsi="Trebuchet MS" w:cstheme="minorHAnsi"/>
                <w:szCs w:val="20"/>
                <w:lang w:val="hr-HR"/>
              </w:rPr>
              <w:br/>
            </w:r>
            <w:r w:rsidRPr="007872B4">
              <w:rPr>
                <w:rFonts w:ascii="Trebuchet MS" w:hAnsi="Trebuchet MS" w:cstheme="minorHAnsi"/>
                <w:szCs w:val="20"/>
                <w:lang w:val="hr-HR"/>
              </w:rPr>
              <w:t>addiko.com</w:t>
            </w:r>
          </w:p>
          <w:p w14:paraId="6C8FB70F" w14:textId="606EAFB6" w:rsidR="00E23628" w:rsidRPr="007872B4" w:rsidRDefault="00E23628" w:rsidP="0044592F">
            <w:pPr>
              <w:rPr>
                <w:rFonts w:ascii="Trebuchet MS" w:hAnsi="Trebuchet MS" w:cstheme="minorHAnsi"/>
                <w:sz w:val="14"/>
                <w:szCs w:val="14"/>
                <w:lang w:val="hr-HR"/>
              </w:rPr>
            </w:pPr>
          </w:p>
          <w:p w14:paraId="1157BD4D" w14:textId="6E05E0D4" w:rsidR="00E23628" w:rsidRPr="007872B4" w:rsidRDefault="00E23628" w:rsidP="0044592F">
            <w:pPr>
              <w:rPr>
                <w:rFonts w:ascii="Trebuchet MS" w:hAnsi="Trebuchet MS" w:cstheme="minorHAnsi"/>
                <w:sz w:val="14"/>
                <w:szCs w:val="14"/>
                <w:lang w:val="hr-HR"/>
              </w:rPr>
            </w:pPr>
          </w:p>
          <w:p w14:paraId="728F0525" w14:textId="77777777" w:rsidR="00E23628" w:rsidRPr="007872B4" w:rsidRDefault="00E23628" w:rsidP="0044592F">
            <w:pPr>
              <w:rPr>
                <w:rFonts w:ascii="Trebuchet MS" w:hAnsi="Trebuchet MS" w:cstheme="minorHAnsi"/>
                <w:sz w:val="14"/>
                <w:szCs w:val="14"/>
                <w:lang w:val="hr-HR"/>
              </w:rPr>
            </w:pPr>
          </w:p>
          <w:p w14:paraId="3F65C10F" w14:textId="1EA6F9AF" w:rsidR="0044592F" w:rsidRPr="007872B4" w:rsidRDefault="00BD437A" w:rsidP="0044592F">
            <w:pPr>
              <w:rPr>
                <w:rFonts w:ascii="Trebuchet MS" w:hAnsi="Trebuchet MS" w:cstheme="minorHAnsi"/>
                <w:b/>
                <w:bCs/>
                <w:color w:val="EA415E"/>
                <w:sz w:val="16"/>
                <w:szCs w:val="16"/>
                <w:lang w:val="hr-HR"/>
              </w:rPr>
            </w:pPr>
            <w:r w:rsidRPr="007872B4">
              <w:rPr>
                <w:rFonts w:ascii="Trebuchet MS" w:hAnsi="Trebuchet MS" w:cstheme="minorHAnsi"/>
                <w:b/>
                <w:bCs/>
                <w:color w:val="EA415E"/>
                <w:sz w:val="16"/>
                <w:szCs w:val="16"/>
                <w:lang w:val="hr-HR"/>
              </w:rPr>
              <w:t>O</w:t>
            </w:r>
            <w:r w:rsidR="0044592F" w:rsidRPr="007872B4">
              <w:rPr>
                <w:rFonts w:ascii="Trebuchet MS" w:hAnsi="Trebuchet MS" w:cstheme="minorHAnsi"/>
                <w:b/>
                <w:bCs/>
                <w:color w:val="EA415E"/>
                <w:sz w:val="16"/>
                <w:szCs w:val="16"/>
                <w:lang w:val="hr-HR"/>
              </w:rPr>
              <w:t xml:space="preserve"> Addiko</w:t>
            </w:r>
            <w:r w:rsidRPr="007872B4">
              <w:rPr>
                <w:rFonts w:ascii="Trebuchet MS" w:hAnsi="Trebuchet MS" w:cstheme="minorHAnsi"/>
                <w:b/>
                <w:bCs/>
                <w:color w:val="EA415E"/>
                <w:sz w:val="16"/>
                <w:szCs w:val="16"/>
                <w:lang w:val="hr-HR"/>
              </w:rPr>
              <w:t xml:space="preserve"> </w:t>
            </w:r>
            <w:r w:rsidR="00486FAB" w:rsidRPr="007872B4">
              <w:rPr>
                <w:rFonts w:ascii="Trebuchet MS" w:hAnsi="Trebuchet MS" w:cstheme="minorHAnsi"/>
                <w:b/>
                <w:bCs/>
                <w:color w:val="EA415E"/>
                <w:sz w:val="16"/>
                <w:szCs w:val="16"/>
                <w:lang w:val="hr-HR"/>
              </w:rPr>
              <w:t>Bank d.d.</w:t>
            </w:r>
          </w:p>
          <w:p w14:paraId="10A0DA62" w14:textId="05E6A21E" w:rsidR="00BA35F5" w:rsidRPr="007872B4" w:rsidRDefault="00BA35F5" w:rsidP="0044592F">
            <w:pPr>
              <w:rPr>
                <w:rFonts w:ascii="Trebuchet MS" w:hAnsi="Trebuchet MS" w:cstheme="minorHAnsi"/>
                <w:color w:val="EA415E"/>
                <w:sz w:val="16"/>
                <w:szCs w:val="16"/>
                <w:lang w:val="hr-HR"/>
              </w:rPr>
            </w:pPr>
          </w:p>
          <w:p w14:paraId="55577748" w14:textId="35D74FEF" w:rsidR="00091395" w:rsidRPr="007872B4" w:rsidRDefault="00BD437A" w:rsidP="00486FAB">
            <w:pPr>
              <w:spacing w:line="200" w:lineRule="exact"/>
              <w:rPr>
                <w:rFonts w:ascii="Trebuchet MS" w:hAnsi="Trebuchet MS" w:cstheme="minorHAnsi"/>
                <w:color w:val="EA415E"/>
                <w:sz w:val="16"/>
                <w:szCs w:val="16"/>
                <w:lang w:val="hr-HR"/>
              </w:rPr>
            </w:pPr>
            <w:r w:rsidRPr="007872B4">
              <w:rPr>
                <w:rFonts w:ascii="Trebuchet MS" w:hAnsi="Trebuchet MS" w:cstheme="minorHAnsi"/>
                <w:color w:val="EA415E"/>
                <w:sz w:val="16"/>
                <w:szCs w:val="16"/>
                <w:lang w:val="hr-HR"/>
              </w:rPr>
              <w:t xml:space="preserve">Addiko </w:t>
            </w:r>
            <w:r w:rsidR="00486FAB" w:rsidRPr="007872B4">
              <w:rPr>
                <w:rFonts w:ascii="Trebuchet MS" w:hAnsi="Trebuchet MS" w:cstheme="minorHAnsi"/>
                <w:color w:val="EA415E"/>
                <w:sz w:val="16"/>
                <w:szCs w:val="16"/>
                <w:lang w:val="hr-HR"/>
              </w:rPr>
              <w:t xml:space="preserve">je specijalistička banka za građane </w:t>
            </w:r>
            <w:r w:rsidR="00ED61A6" w:rsidRPr="007872B4">
              <w:rPr>
                <w:rFonts w:ascii="Trebuchet MS" w:hAnsi="Trebuchet MS" w:cstheme="minorHAnsi"/>
                <w:color w:val="EA415E"/>
                <w:sz w:val="16"/>
                <w:szCs w:val="16"/>
                <w:lang w:val="hr-HR"/>
              </w:rPr>
              <w:t>te</w:t>
            </w:r>
            <w:r w:rsidR="00486FAB" w:rsidRPr="007872B4">
              <w:rPr>
                <w:rFonts w:ascii="Trebuchet MS" w:hAnsi="Trebuchet MS" w:cstheme="minorHAnsi"/>
                <w:color w:val="EA415E"/>
                <w:sz w:val="16"/>
                <w:szCs w:val="16"/>
                <w:lang w:val="hr-HR"/>
              </w:rPr>
              <w:t xml:space="preserve"> </w:t>
            </w:r>
            <w:r w:rsidRPr="007872B4">
              <w:rPr>
                <w:rFonts w:ascii="Trebuchet MS" w:hAnsi="Trebuchet MS" w:cstheme="minorHAnsi"/>
                <w:color w:val="EA415E"/>
                <w:sz w:val="16"/>
                <w:szCs w:val="16"/>
                <w:lang w:val="hr-HR"/>
              </w:rPr>
              <w:t>mala i srednja poduzeća</w:t>
            </w:r>
            <w:r w:rsidR="00486FAB" w:rsidRPr="007872B4">
              <w:rPr>
                <w:rFonts w:ascii="Trebuchet MS" w:hAnsi="Trebuchet MS" w:cstheme="minorHAnsi"/>
                <w:color w:val="EA415E"/>
                <w:sz w:val="16"/>
                <w:szCs w:val="16"/>
                <w:lang w:val="hr-HR"/>
              </w:rPr>
              <w:t xml:space="preserve">, fokusirana na brzo </w:t>
            </w:r>
            <w:r w:rsidR="00ED61A6" w:rsidRPr="007872B4">
              <w:rPr>
                <w:rFonts w:ascii="Trebuchet MS" w:hAnsi="Trebuchet MS" w:cstheme="minorHAnsi"/>
                <w:color w:val="EA415E"/>
                <w:sz w:val="16"/>
                <w:szCs w:val="16"/>
                <w:lang w:val="hr-HR"/>
              </w:rPr>
              <w:t xml:space="preserve">i jednostavno </w:t>
            </w:r>
            <w:r w:rsidR="00486FAB" w:rsidRPr="007872B4">
              <w:rPr>
                <w:rFonts w:ascii="Trebuchet MS" w:hAnsi="Trebuchet MS" w:cstheme="minorHAnsi"/>
                <w:color w:val="EA415E"/>
                <w:sz w:val="16"/>
                <w:szCs w:val="16"/>
                <w:lang w:val="hr-HR"/>
              </w:rPr>
              <w:t xml:space="preserve">kreditiranje i moderne usluge plaćanja. </w:t>
            </w:r>
          </w:p>
          <w:p w14:paraId="56C6FD2A" w14:textId="77777777" w:rsidR="00091395" w:rsidRPr="007872B4" w:rsidRDefault="00091395" w:rsidP="00486FAB">
            <w:pPr>
              <w:spacing w:line="200" w:lineRule="exact"/>
              <w:rPr>
                <w:rFonts w:ascii="Trebuchet MS" w:hAnsi="Trebuchet MS" w:cstheme="minorHAnsi"/>
                <w:color w:val="EA415E"/>
                <w:sz w:val="16"/>
                <w:szCs w:val="16"/>
                <w:lang w:val="hr-HR"/>
              </w:rPr>
            </w:pPr>
          </w:p>
          <w:p w14:paraId="3D4DEF38" w14:textId="20224F47" w:rsidR="00091395" w:rsidRPr="007872B4" w:rsidRDefault="00486FAB" w:rsidP="00486FAB">
            <w:pPr>
              <w:spacing w:line="200" w:lineRule="exact"/>
              <w:rPr>
                <w:lang w:val="hr-HR"/>
              </w:rPr>
            </w:pPr>
            <w:r w:rsidRPr="007872B4">
              <w:rPr>
                <w:rFonts w:ascii="Trebuchet MS" w:hAnsi="Trebuchet MS" w:cstheme="minorHAnsi"/>
                <w:color w:val="EA415E"/>
                <w:sz w:val="16"/>
                <w:szCs w:val="16"/>
                <w:lang w:val="hr-HR"/>
              </w:rPr>
              <w:t xml:space="preserve">Addiko </w:t>
            </w:r>
            <w:r w:rsidR="00091395" w:rsidRPr="007872B4">
              <w:rPr>
                <w:rFonts w:ascii="Trebuchet MS" w:hAnsi="Trebuchet MS" w:cstheme="minorHAnsi"/>
                <w:color w:val="EA415E"/>
                <w:sz w:val="16"/>
                <w:szCs w:val="16"/>
                <w:lang w:val="hr-HR"/>
              </w:rPr>
              <w:t xml:space="preserve">Bank d.d. </w:t>
            </w:r>
            <w:r w:rsidRPr="007872B4">
              <w:rPr>
                <w:rFonts w:ascii="Trebuchet MS" w:hAnsi="Trebuchet MS" w:cstheme="minorHAnsi"/>
                <w:color w:val="EA415E"/>
                <w:sz w:val="16"/>
                <w:szCs w:val="16"/>
                <w:lang w:val="hr-HR"/>
              </w:rPr>
              <w:t>je u vlasništvu Addiko Bank AG i dio je međunarodne bankarske grupacije prisutne u pet zemalja. Addiko Bank AG izlistana je na Bečkoj burzi od 2019. godine.</w:t>
            </w:r>
            <w:r w:rsidRPr="007872B4">
              <w:rPr>
                <w:lang w:val="hr-HR"/>
              </w:rPr>
              <w:t xml:space="preserve"> </w:t>
            </w:r>
          </w:p>
          <w:p w14:paraId="16C55CB0" w14:textId="77777777" w:rsidR="00091395" w:rsidRPr="007872B4" w:rsidRDefault="00091395" w:rsidP="00486FAB">
            <w:pPr>
              <w:spacing w:line="200" w:lineRule="exact"/>
              <w:rPr>
                <w:lang w:val="hr-HR"/>
              </w:rPr>
            </w:pPr>
          </w:p>
          <w:p w14:paraId="1639B9F8" w14:textId="01E73F4C" w:rsidR="0044592F" w:rsidRPr="007872B4" w:rsidRDefault="00486FAB" w:rsidP="00ED61A6">
            <w:pPr>
              <w:spacing w:line="200" w:lineRule="exact"/>
              <w:rPr>
                <w:rFonts w:ascii="Trebuchet MS" w:hAnsi="Trebuchet MS" w:cstheme="minorHAnsi"/>
                <w:lang w:val="hr-HR"/>
              </w:rPr>
            </w:pPr>
            <w:r w:rsidRPr="007872B4">
              <w:rPr>
                <w:rFonts w:ascii="Trebuchet MS" w:hAnsi="Trebuchet MS" w:cstheme="minorHAnsi"/>
                <w:color w:val="EA415E"/>
                <w:sz w:val="16"/>
                <w:szCs w:val="16"/>
                <w:lang w:val="hr-HR"/>
              </w:rPr>
              <w:t>Addiko teži pozicioniranju kao banka koja razvija inovativna, digitalna bankarska rješenja</w:t>
            </w:r>
            <w:r w:rsidR="00ED61A6" w:rsidRPr="007872B4">
              <w:rPr>
                <w:rFonts w:ascii="Trebuchet MS" w:hAnsi="Trebuchet MS" w:cstheme="minorHAnsi"/>
                <w:color w:val="EA415E"/>
                <w:sz w:val="16"/>
                <w:szCs w:val="16"/>
                <w:lang w:val="hr-HR"/>
              </w:rPr>
              <w:t>. Spremna je p</w:t>
            </w:r>
            <w:r w:rsidRPr="007872B4">
              <w:rPr>
                <w:rFonts w:ascii="Trebuchet MS" w:hAnsi="Trebuchet MS" w:cstheme="minorHAnsi"/>
                <w:color w:val="EA415E"/>
                <w:sz w:val="16"/>
                <w:szCs w:val="16"/>
                <w:lang w:val="hr-HR"/>
              </w:rPr>
              <w:t xml:space="preserve">odijeliti svoja znanja sa zajednicom te </w:t>
            </w:r>
            <w:r w:rsidR="00F02BB0" w:rsidRPr="007872B4">
              <w:rPr>
                <w:rFonts w:ascii="Trebuchet MS" w:hAnsi="Trebuchet MS" w:cstheme="minorHAnsi"/>
                <w:color w:val="EA415E"/>
                <w:sz w:val="16"/>
                <w:szCs w:val="16"/>
                <w:lang w:val="hr-HR"/>
              </w:rPr>
              <w:t>podržava</w:t>
            </w:r>
            <w:r w:rsidR="00ED61A6" w:rsidRPr="007872B4">
              <w:rPr>
                <w:rFonts w:ascii="Trebuchet MS" w:hAnsi="Trebuchet MS" w:cstheme="minorHAnsi"/>
                <w:color w:val="EA415E"/>
                <w:sz w:val="16"/>
                <w:szCs w:val="16"/>
                <w:lang w:val="hr-HR"/>
              </w:rPr>
              <w:t xml:space="preserve"> projekte </w:t>
            </w:r>
            <w:r w:rsidRPr="007872B4">
              <w:rPr>
                <w:rFonts w:ascii="Trebuchet MS" w:hAnsi="Trebuchet MS" w:cstheme="minorHAnsi"/>
                <w:color w:val="EA415E"/>
                <w:sz w:val="16"/>
                <w:szCs w:val="16"/>
                <w:lang w:val="hr-HR"/>
              </w:rPr>
              <w:t xml:space="preserve">kojima </w:t>
            </w:r>
            <w:r w:rsidR="00ED61A6" w:rsidRPr="007872B4">
              <w:rPr>
                <w:rFonts w:ascii="Trebuchet MS" w:hAnsi="Trebuchet MS" w:cstheme="minorHAnsi"/>
                <w:color w:val="EA415E"/>
                <w:sz w:val="16"/>
                <w:szCs w:val="16"/>
                <w:lang w:val="hr-HR"/>
              </w:rPr>
              <w:t xml:space="preserve">se poboljšava </w:t>
            </w:r>
            <w:r w:rsidRPr="007872B4">
              <w:rPr>
                <w:rFonts w:ascii="Trebuchet MS" w:hAnsi="Trebuchet MS" w:cstheme="minorHAnsi"/>
                <w:color w:val="EA415E"/>
                <w:sz w:val="16"/>
                <w:szCs w:val="16"/>
                <w:lang w:val="hr-HR"/>
              </w:rPr>
              <w:t>digitaln</w:t>
            </w:r>
            <w:r w:rsidR="00ED61A6" w:rsidRPr="007872B4">
              <w:rPr>
                <w:rFonts w:ascii="Trebuchet MS" w:hAnsi="Trebuchet MS" w:cstheme="minorHAnsi"/>
                <w:color w:val="EA415E"/>
                <w:sz w:val="16"/>
                <w:szCs w:val="16"/>
                <w:lang w:val="hr-HR"/>
              </w:rPr>
              <w:t>a</w:t>
            </w:r>
            <w:r w:rsidRPr="007872B4">
              <w:rPr>
                <w:rFonts w:ascii="Trebuchet MS" w:hAnsi="Trebuchet MS" w:cstheme="minorHAnsi"/>
                <w:color w:val="EA415E"/>
                <w:sz w:val="16"/>
                <w:szCs w:val="16"/>
                <w:lang w:val="hr-HR"/>
              </w:rPr>
              <w:t xml:space="preserve"> i financijsk</w:t>
            </w:r>
            <w:r w:rsidR="00ED61A6" w:rsidRPr="007872B4">
              <w:rPr>
                <w:rFonts w:ascii="Trebuchet MS" w:hAnsi="Trebuchet MS" w:cstheme="minorHAnsi"/>
                <w:color w:val="EA415E"/>
                <w:sz w:val="16"/>
                <w:szCs w:val="16"/>
                <w:lang w:val="hr-HR"/>
              </w:rPr>
              <w:t>a</w:t>
            </w:r>
            <w:r w:rsidRPr="007872B4">
              <w:rPr>
                <w:rFonts w:ascii="Trebuchet MS" w:hAnsi="Trebuchet MS" w:cstheme="minorHAnsi"/>
                <w:color w:val="EA415E"/>
                <w:sz w:val="16"/>
                <w:szCs w:val="16"/>
                <w:lang w:val="hr-HR"/>
              </w:rPr>
              <w:t xml:space="preserve"> pismenos</w:t>
            </w:r>
            <w:r w:rsidR="00F02BB0" w:rsidRPr="007872B4">
              <w:rPr>
                <w:rFonts w:ascii="Trebuchet MS" w:hAnsi="Trebuchet MS" w:cstheme="minorHAnsi"/>
                <w:color w:val="EA415E"/>
                <w:sz w:val="16"/>
                <w:szCs w:val="16"/>
                <w:lang w:val="hr-HR"/>
              </w:rPr>
              <w:t>t</w:t>
            </w:r>
            <w:r w:rsidR="00ED61A6" w:rsidRPr="007872B4">
              <w:rPr>
                <w:rFonts w:ascii="Trebuchet MS" w:hAnsi="Trebuchet MS" w:cstheme="minorHAnsi"/>
                <w:color w:val="EA415E"/>
                <w:sz w:val="16"/>
                <w:szCs w:val="16"/>
                <w:lang w:val="hr-HR"/>
              </w:rPr>
              <w:t xml:space="preserve">. </w:t>
            </w:r>
          </w:p>
        </w:tc>
        <w:tc>
          <w:tcPr>
            <w:tcW w:w="567" w:type="dxa"/>
          </w:tcPr>
          <w:p w14:paraId="3FA00AB4" w14:textId="77777777" w:rsidR="0044592F" w:rsidRPr="007872B4" w:rsidRDefault="0044592F">
            <w:pPr>
              <w:rPr>
                <w:rFonts w:ascii="Trebuchet MS" w:hAnsi="Trebuchet MS" w:cstheme="minorHAnsi"/>
                <w:lang w:val="hr-HR"/>
              </w:rPr>
            </w:pPr>
          </w:p>
        </w:tc>
        <w:tc>
          <w:tcPr>
            <w:tcW w:w="6322" w:type="dxa"/>
          </w:tcPr>
          <w:p w14:paraId="330C78E6" w14:textId="61937677" w:rsidR="001650C1" w:rsidRDefault="007872B4" w:rsidP="004C468F">
            <w:pPr>
              <w:rPr>
                <w:rFonts w:ascii="Trebuchet MS" w:hAnsi="Trebuchet MS" w:cstheme="minorHAnsi"/>
                <w:b/>
                <w:bCs/>
                <w:color w:val="EA415E"/>
                <w:sz w:val="48"/>
                <w:szCs w:val="48"/>
                <w:lang w:val="hr-HR"/>
              </w:rPr>
            </w:pPr>
            <w:r w:rsidRPr="007872B4">
              <w:rPr>
                <w:rFonts w:ascii="Trebuchet MS" w:hAnsi="Trebuchet MS" w:cstheme="minorHAnsi"/>
                <w:b/>
                <w:bCs/>
                <w:color w:val="EA415E"/>
                <w:sz w:val="48"/>
                <w:szCs w:val="48"/>
                <w:lang w:val="hr-HR"/>
              </w:rPr>
              <w:t>Addiko banka predstavila jedinstven proizvod na tržištu</w:t>
            </w:r>
          </w:p>
          <w:p w14:paraId="5526038D" w14:textId="77777777" w:rsidR="007872B4" w:rsidRPr="007872B4" w:rsidRDefault="007872B4" w:rsidP="004C468F">
            <w:pPr>
              <w:rPr>
                <w:rFonts w:ascii="Trebuchet MS" w:hAnsi="Trebuchet MS" w:cstheme="minorHAnsi"/>
                <w:sz w:val="28"/>
                <w:szCs w:val="28"/>
                <w:lang w:val="hr-HR"/>
              </w:rPr>
            </w:pPr>
          </w:p>
          <w:p w14:paraId="7AC0656B" w14:textId="603FBFA2" w:rsidR="001650C1" w:rsidRPr="007872B4" w:rsidRDefault="007872B4" w:rsidP="004C468F">
            <w:pPr>
              <w:spacing w:line="260" w:lineRule="exact"/>
              <w:rPr>
                <w:rFonts w:ascii="Trebuchet MS" w:hAnsi="Trebuchet MS" w:cstheme="minorHAnsi"/>
                <w:sz w:val="28"/>
                <w:szCs w:val="28"/>
                <w:lang w:val="hr-HR"/>
              </w:rPr>
            </w:pPr>
            <w:r w:rsidRPr="007872B4">
              <w:rPr>
                <w:rFonts w:ascii="Trebuchet MS" w:hAnsi="Trebuchet MS" w:cstheme="minorHAnsi"/>
                <w:sz w:val="28"/>
                <w:szCs w:val="28"/>
                <w:lang w:val="hr-HR"/>
              </w:rPr>
              <w:t>Odobrenje gotovinskog kredita online,</w:t>
            </w:r>
            <w:r>
              <w:rPr>
                <w:rFonts w:ascii="Trebuchet MS" w:hAnsi="Trebuchet MS" w:cstheme="minorHAnsi"/>
                <w:sz w:val="28"/>
                <w:szCs w:val="28"/>
                <w:lang w:val="hr-HR"/>
              </w:rPr>
              <w:t xml:space="preserve"> a</w:t>
            </w:r>
            <w:r w:rsidRPr="007872B4">
              <w:rPr>
                <w:rFonts w:ascii="Trebuchet MS" w:hAnsi="Trebuchet MS" w:cstheme="minorHAnsi"/>
                <w:sz w:val="28"/>
                <w:szCs w:val="28"/>
                <w:lang w:val="hr-HR"/>
              </w:rPr>
              <w:t xml:space="preserve"> kreditna dokumentacija stiže dostavom</w:t>
            </w:r>
          </w:p>
          <w:p w14:paraId="214603D8" w14:textId="77777777" w:rsidR="007872B4" w:rsidRPr="007872B4" w:rsidRDefault="007872B4" w:rsidP="004C468F">
            <w:pPr>
              <w:spacing w:line="260" w:lineRule="exact"/>
              <w:rPr>
                <w:rFonts w:ascii="Trebuchet MS" w:hAnsi="Trebuchet MS" w:cstheme="minorHAnsi"/>
                <w:sz w:val="28"/>
                <w:szCs w:val="28"/>
                <w:lang w:val="hr-HR"/>
              </w:rPr>
            </w:pPr>
          </w:p>
          <w:p w14:paraId="49D0A627" w14:textId="17DBF4CA" w:rsidR="007872B4" w:rsidRPr="007872B4" w:rsidRDefault="007872B4" w:rsidP="007872B4">
            <w:pPr>
              <w:spacing w:line="288" w:lineRule="auto"/>
              <w:jc w:val="both"/>
              <w:rPr>
                <w:rFonts w:ascii="Trebuchet MS" w:hAnsi="Trebuchet MS" w:cs="Arial"/>
                <w:b/>
                <w:lang w:val="hr-HR"/>
              </w:rPr>
            </w:pPr>
            <w:r w:rsidRPr="007872B4">
              <w:rPr>
                <w:rFonts w:ascii="Trebuchet MS" w:hAnsi="Trebuchet MS" w:cs="Arial"/>
                <w:b/>
                <w:lang w:val="hr-HR"/>
              </w:rPr>
              <w:t xml:space="preserve">Kako bi se još više približila potrebama građana, Addiko banka je predstavila jedinstveni proizvod na tržištu – gotovinski kredit za građane koji spaja digitalne i tradicionalne kanale. </w:t>
            </w:r>
            <w:r>
              <w:rPr>
                <w:rFonts w:ascii="Trebuchet MS" w:hAnsi="Trebuchet MS" w:cs="Arial"/>
                <w:b/>
                <w:lang w:val="hr-HR"/>
              </w:rPr>
              <w:t xml:space="preserve">Ovaj </w:t>
            </w:r>
            <w:r w:rsidRPr="007872B4">
              <w:rPr>
                <w:rFonts w:ascii="Trebuchet MS" w:hAnsi="Trebuchet MS" w:cs="Arial"/>
                <w:b/>
                <w:lang w:val="hr-HR"/>
              </w:rPr>
              <w:t>hibridni kreditni proces osmišljen je po uzoru na građanima poznat proces online kupnje – zahtjev za kredit korisnik samostalno ispunjava online i u svega nekoliko minuta dobiva odgovor. Ako zadovoljava kreditne uvjete, kreditna dokumentacija na potpis dolazi gdje i kada korisnik to želi. Osim što štedi vrijeme, podizanje kredita bez posjeta poslovnici uključuje i 15 posto povoljniju kamatnu stopu.</w:t>
            </w:r>
          </w:p>
          <w:p w14:paraId="39FD69CD" w14:textId="77777777" w:rsidR="007872B4" w:rsidRPr="007872B4" w:rsidRDefault="007872B4" w:rsidP="004C468F">
            <w:pPr>
              <w:spacing w:line="260" w:lineRule="exact"/>
              <w:rPr>
                <w:rFonts w:ascii="Trebuchet MS" w:hAnsi="Trebuchet MS" w:cstheme="minorHAnsi"/>
                <w:szCs w:val="20"/>
                <w:lang w:val="hr-HR"/>
              </w:rPr>
            </w:pPr>
          </w:p>
          <w:p w14:paraId="6F8D96BD" w14:textId="5F46C3E4" w:rsidR="007872B4" w:rsidRPr="007872B4" w:rsidRDefault="007872B4" w:rsidP="007872B4">
            <w:pPr>
              <w:spacing w:line="288" w:lineRule="auto"/>
              <w:jc w:val="both"/>
              <w:rPr>
                <w:rFonts w:ascii="Trebuchet MS" w:hAnsi="Trebuchet MS" w:cs="Arial"/>
                <w:bCs/>
                <w:lang w:val="hr-HR"/>
              </w:rPr>
            </w:pPr>
            <w:r w:rsidRPr="007872B4">
              <w:rPr>
                <w:rFonts w:ascii="Trebuchet MS" w:hAnsi="Trebuchet MS" w:cs="Arial"/>
                <w:bCs/>
                <w:lang w:val="hr-HR"/>
              </w:rPr>
              <w:t xml:space="preserve">Nakon predaje zahtjeva i odobrenja kredita online, korisniku dostavom u ruke stiže kreditna dokumentacija koju može proučiti i potpisati kada on to želi – u miru svog doma ili mjesta koje odabere. Korisnik zatim naručuje besplatni </w:t>
            </w:r>
            <w:proofErr w:type="spellStart"/>
            <w:r w:rsidRPr="007872B4">
              <w:rPr>
                <w:rFonts w:ascii="Trebuchet MS" w:hAnsi="Trebuchet MS" w:cs="Arial"/>
                <w:bCs/>
                <w:lang w:val="hr-HR"/>
              </w:rPr>
              <w:t>prikup</w:t>
            </w:r>
            <w:proofErr w:type="spellEnd"/>
            <w:r w:rsidRPr="007872B4">
              <w:rPr>
                <w:rFonts w:ascii="Trebuchet MS" w:hAnsi="Trebuchet MS" w:cs="Arial"/>
                <w:bCs/>
                <w:lang w:val="hr-HR"/>
              </w:rPr>
              <w:t xml:space="preserve"> potpisane dokumentacije</w:t>
            </w:r>
            <w:r>
              <w:rPr>
                <w:rFonts w:ascii="Trebuchet MS" w:hAnsi="Trebuchet MS" w:cs="Arial"/>
                <w:bCs/>
                <w:lang w:val="hr-HR"/>
              </w:rPr>
              <w:t>,</w:t>
            </w:r>
            <w:r w:rsidRPr="007872B4">
              <w:rPr>
                <w:rFonts w:ascii="Trebuchet MS" w:hAnsi="Trebuchet MS" w:cs="Arial"/>
                <w:bCs/>
                <w:lang w:val="hr-HR"/>
              </w:rPr>
              <w:t xml:space="preserve"> na osnovu koje Addiko banka isplaćuje odobreni iznos kredita na korisnikov račun u bilo kojoj banci. </w:t>
            </w:r>
          </w:p>
          <w:p w14:paraId="25DCBA16" w14:textId="77777777" w:rsidR="007872B4" w:rsidRPr="007872B4" w:rsidRDefault="007872B4" w:rsidP="007872B4">
            <w:pPr>
              <w:spacing w:line="288" w:lineRule="auto"/>
              <w:jc w:val="both"/>
              <w:rPr>
                <w:rFonts w:ascii="Trebuchet MS" w:hAnsi="Trebuchet MS" w:cs="Arial"/>
                <w:bCs/>
                <w:lang w:val="hr-HR"/>
              </w:rPr>
            </w:pPr>
          </w:p>
          <w:p w14:paraId="1FDBA759" w14:textId="329D7A46" w:rsidR="007872B4" w:rsidRPr="007872B4" w:rsidRDefault="007872B4" w:rsidP="007872B4">
            <w:pPr>
              <w:spacing w:line="288" w:lineRule="auto"/>
              <w:jc w:val="both"/>
              <w:rPr>
                <w:rFonts w:ascii="Trebuchet MS" w:hAnsi="Trebuchet MS" w:cs="Arial"/>
                <w:bCs/>
                <w:lang w:val="hr-HR"/>
              </w:rPr>
            </w:pPr>
            <w:r w:rsidRPr="007872B4">
              <w:rPr>
                <w:rFonts w:ascii="Trebuchet MS" w:hAnsi="Trebuchet MS" w:cs="Arial"/>
                <w:bCs/>
                <w:lang w:val="hr-HR"/>
              </w:rPr>
              <w:t xml:space="preserve">Prema istraživanju </w:t>
            </w:r>
            <w:proofErr w:type="spellStart"/>
            <w:r w:rsidRPr="007872B4">
              <w:rPr>
                <w:rFonts w:ascii="Trebuchet MS" w:hAnsi="Trebuchet MS" w:cs="Arial"/>
                <w:bCs/>
                <w:lang w:val="hr-HR"/>
              </w:rPr>
              <w:t>Hendala</w:t>
            </w:r>
            <w:proofErr w:type="spellEnd"/>
            <w:r w:rsidRPr="007872B4">
              <w:rPr>
                <w:rFonts w:ascii="Trebuchet MS" w:hAnsi="Trebuchet MS" w:cs="Arial"/>
                <w:bCs/>
                <w:lang w:val="hr-HR"/>
              </w:rPr>
              <w:t xml:space="preserve"> s kraja 2022. godine, oko 44 posto klijenata banaka je </w:t>
            </w:r>
            <w:r w:rsidR="0083475D">
              <w:rPr>
                <w:rFonts w:ascii="Trebuchet MS" w:hAnsi="Trebuchet MS" w:cs="Arial"/>
                <w:bCs/>
                <w:lang w:val="hr-HR"/>
              </w:rPr>
              <w:t>pokazalo interes</w:t>
            </w:r>
            <w:r w:rsidRPr="007872B4">
              <w:rPr>
                <w:rFonts w:ascii="Trebuchet MS" w:hAnsi="Trebuchet MS" w:cs="Arial"/>
                <w:bCs/>
                <w:lang w:val="hr-HR"/>
              </w:rPr>
              <w:t xml:space="preserve"> za ugovaranje gotovinskog kredita potpuno online, a to potvrđuju i </w:t>
            </w:r>
            <w:proofErr w:type="spellStart"/>
            <w:r w:rsidRPr="007872B4">
              <w:rPr>
                <w:rFonts w:ascii="Trebuchet MS" w:hAnsi="Trebuchet MS" w:cs="Arial"/>
                <w:bCs/>
                <w:lang w:val="hr-HR"/>
              </w:rPr>
              <w:t>Addikovi</w:t>
            </w:r>
            <w:proofErr w:type="spellEnd"/>
            <w:r w:rsidRPr="007872B4">
              <w:rPr>
                <w:rFonts w:ascii="Trebuchet MS" w:hAnsi="Trebuchet MS" w:cs="Arial"/>
                <w:bCs/>
                <w:lang w:val="hr-HR"/>
              </w:rPr>
              <w:t xml:space="preserve"> podaci prema kojima oko 40 posto svih zahtjeva za kredite dolazi putem digitalnih kanala. </w:t>
            </w:r>
            <w:bookmarkStart w:id="0" w:name="_Hlk131691267"/>
            <w:r w:rsidRPr="007872B4">
              <w:rPr>
                <w:rFonts w:ascii="Trebuchet MS" w:hAnsi="Trebuchet MS" w:cs="Arial"/>
                <w:bCs/>
                <w:lang w:val="hr-HR"/>
              </w:rPr>
              <w:t xml:space="preserve">„Iako za potpuno digitalno podizanje gotovinskog kredita postoji interes korisnika, naša iskustva pokazuju da je mali postotak, manje od 20 posto korisnika, taj proces privodio kraju </w:t>
            </w:r>
            <w:r w:rsidR="0083475D">
              <w:rPr>
                <w:rFonts w:ascii="Trebuchet MS" w:hAnsi="Trebuchet MS" w:cs="Arial"/>
                <w:bCs/>
                <w:lang w:val="hr-HR"/>
              </w:rPr>
              <w:t>digitalnim</w:t>
            </w:r>
            <w:r w:rsidRPr="007872B4">
              <w:rPr>
                <w:rFonts w:ascii="Trebuchet MS" w:hAnsi="Trebuchet MS" w:cs="Arial"/>
                <w:bCs/>
                <w:lang w:val="hr-HR"/>
              </w:rPr>
              <w:t xml:space="preserve"> putem. Riječ je o procesu koji je, zbog potrebnih regulatornih usklađenja, još uvijek dosta složen i dugotrajan pa smo u </w:t>
            </w:r>
            <w:proofErr w:type="spellStart"/>
            <w:r w:rsidRPr="007872B4">
              <w:rPr>
                <w:rFonts w:ascii="Trebuchet MS" w:hAnsi="Trebuchet MS" w:cs="Arial"/>
                <w:bCs/>
                <w:lang w:val="hr-HR"/>
              </w:rPr>
              <w:t>Addiku</w:t>
            </w:r>
            <w:proofErr w:type="spellEnd"/>
            <w:r w:rsidRPr="007872B4">
              <w:rPr>
                <w:rFonts w:ascii="Trebuchet MS" w:hAnsi="Trebuchet MS" w:cs="Arial"/>
                <w:bCs/>
                <w:lang w:val="hr-HR"/>
              </w:rPr>
              <w:t xml:space="preserve"> odlučili razviti hibridni kreditni proces koji spaja brzo online odobrenje kredita s dostavom kreditne dokumentacije i brzu isplatu kredita“, rekla je </w:t>
            </w:r>
            <w:r w:rsidRPr="0083475D">
              <w:rPr>
                <w:rFonts w:ascii="Trebuchet MS" w:hAnsi="Trebuchet MS" w:cs="Arial"/>
                <w:b/>
                <w:lang w:val="hr-HR"/>
              </w:rPr>
              <w:t>Petra Bašić Jantolić</w:t>
            </w:r>
            <w:r w:rsidRPr="007872B4">
              <w:rPr>
                <w:rFonts w:ascii="Trebuchet MS" w:hAnsi="Trebuchet MS" w:cs="Arial"/>
                <w:bCs/>
                <w:lang w:val="hr-HR"/>
              </w:rPr>
              <w:t>, izvršna direktorica Razvoja poslovanja s građanstvom Addiko banke.</w:t>
            </w:r>
          </w:p>
          <w:p w14:paraId="48AFD481" w14:textId="77777777" w:rsidR="007872B4" w:rsidRPr="007872B4" w:rsidRDefault="007872B4" w:rsidP="007872B4">
            <w:pPr>
              <w:spacing w:line="288" w:lineRule="auto"/>
              <w:jc w:val="both"/>
              <w:rPr>
                <w:rFonts w:ascii="Trebuchet MS" w:hAnsi="Trebuchet MS" w:cs="Arial"/>
                <w:b/>
                <w:lang w:val="hr-HR"/>
              </w:rPr>
            </w:pPr>
          </w:p>
          <w:bookmarkEnd w:id="0"/>
          <w:p w14:paraId="496ECFBC" w14:textId="1E58151B" w:rsidR="004A593D" w:rsidRPr="007872B4" w:rsidRDefault="007872B4" w:rsidP="003F34F7">
            <w:pPr>
              <w:spacing w:line="288" w:lineRule="auto"/>
              <w:jc w:val="both"/>
              <w:rPr>
                <w:rFonts w:ascii="Trebuchet MS" w:hAnsi="Trebuchet MS" w:cs="Arial"/>
                <w:bCs/>
                <w:lang w:val="hr-HR"/>
              </w:rPr>
            </w:pPr>
            <w:r w:rsidRPr="007872B4">
              <w:rPr>
                <w:rFonts w:ascii="Trebuchet MS" w:hAnsi="Trebuchet MS" w:cs="Arial"/>
                <w:bCs/>
                <w:lang w:val="hr-HR"/>
              </w:rPr>
              <w:lastRenderedPageBreak/>
              <w:t xml:space="preserve">„Kao specijalistička banka za brze kredite, Addiko banka kontinuirano radi na povećanju razine zadovoljstva klijenata kroz unaprjeđenje kreditnih procesa pa mi je drago da možemo ponuditi jedinstveni proizvod koji klijenti mogu realizirati iz vlastitog doma i tako uštedjeti vrijeme na odlazak u banku. Vjerujemo da će hibridni proces podizanja kredita odgovarati većem broju klijenata dajući im izbor žele li ugovor o kreditu potpisati u poslovnici ili ga primiti i potpisati kada i gdje oni to žele. Pogodan je i za klijente iz mjesta gdje nema bankarskih poslovnica te za one koji nisu dovoljno digitalno iskusni, brinu se o sigurnosti ili jednostavno žele ljudski kontakt“, izjavio je </w:t>
            </w:r>
            <w:r w:rsidRPr="0083475D">
              <w:rPr>
                <w:rFonts w:ascii="Trebuchet MS" w:hAnsi="Trebuchet MS" w:cs="Arial"/>
                <w:b/>
                <w:lang w:val="hr-HR"/>
              </w:rPr>
              <w:t>Mario Žižek</w:t>
            </w:r>
            <w:r w:rsidRPr="007872B4">
              <w:rPr>
                <w:rFonts w:ascii="Trebuchet MS" w:hAnsi="Trebuchet MS" w:cs="Arial"/>
                <w:bCs/>
                <w:lang w:val="hr-HR"/>
              </w:rPr>
              <w:t xml:space="preserve">, predsjednik Uprave Addiko banke. </w:t>
            </w:r>
          </w:p>
          <w:p w14:paraId="79C76A49" w14:textId="57C3804B" w:rsidR="0044592F" w:rsidRPr="007872B4" w:rsidRDefault="0044592F" w:rsidP="00FA7275">
            <w:pPr>
              <w:spacing w:line="288" w:lineRule="auto"/>
              <w:rPr>
                <w:rFonts w:ascii="Trebuchet MS" w:hAnsi="Trebuchet MS" w:cs="Arial"/>
                <w:bCs/>
                <w:lang w:val="hr-HR"/>
              </w:rPr>
            </w:pPr>
          </w:p>
        </w:tc>
      </w:tr>
    </w:tbl>
    <w:p w14:paraId="1EB7960F" w14:textId="0529B36D" w:rsidR="0035248D" w:rsidRPr="007872B4" w:rsidRDefault="0035248D">
      <w:pPr>
        <w:rPr>
          <w:rFonts w:ascii="Trebuchet MS" w:hAnsi="Trebuchet MS" w:cstheme="minorHAnsi"/>
          <w:lang w:val="hr-HR"/>
        </w:rPr>
      </w:pPr>
    </w:p>
    <w:p w14:paraId="2BD4FD7E" w14:textId="6B885823" w:rsidR="00817BDA" w:rsidRPr="007872B4" w:rsidRDefault="00817BDA">
      <w:pPr>
        <w:rPr>
          <w:rFonts w:ascii="Trebuchet MS" w:hAnsi="Trebuchet MS" w:cstheme="minorHAnsi"/>
          <w:lang w:val="hr-HR"/>
        </w:rPr>
      </w:pPr>
    </w:p>
    <w:sectPr w:rsidR="00817BDA" w:rsidRPr="007872B4" w:rsidSect="00AF61BC">
      <w:headerReference w:type="even" r:id="rId13"/>
      <w:headerReference w:type="default" r:id="rId14"/>
      <w:footerReference w:type="even" r:id="rId15"/>
      <w:footerReference w:type="default" r:id="rId16"/>
      <w:headerReference w:type="first" r:id="rId17"/>
      <w:footerReference w:type="first" r:id="rId18"/>
      <w:pgSz w:w="11906" w:h="16838"/>
      <w:pgMar w:top="362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414B" w14:textId="77777777" w:rsidR="00677E89" w:rsidRDefault="00677E89" w:rsidP="0044592F">
      <w:pPr>
        <w:spacing w:after="0" w:line="240" w:lineRule="auto"/>
      </w:pPr>
      <w:r>
        <w:separator/>
      </w:r>
    </w:p>
  </w:endnote>
  <w:endnote w:type="continuationSeparator" w:id="0">
    <w:p w14:paraId="499585CD" w14:textId="77777777" w:rsidR="00677E89" w:rsidRDefault="00677E89" w:rsidP="0044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harlie Pro Med">
    <w:altName w:val="Calibri"/>
    <w:panose1 w:val="00000000000000000000"/>
    <w:charset w:val="00"/>
    <w:family w:val="modern"/>
    <w:notTrueType/>
    <w:pitch w:val="variable"/>
    <w:sig w:usb0="E00002FF" w:usb1="5001E47B" w:usb2="00000000" w:usb3="00000000" w:csb0="0000019F" w:csb1="00000000"/>
  </w:font>
  <w:font w:name="Charlie Pro Bld">
    <w:altName w:val="Calibri"/>
    <w:panose1 w:val="00000000000000000000"/>
    <w:charset w:val="00"/>
    <w:family w:val="modern"/>
    <w:notTrueType/>
    <w:pitch w:val="variable"/>
    <w:sig w:usb0="E00002FF" w:usb1="5001E47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9E44" w14:textId="77777777" w:rsidR="00A110D9" w:rsidRDefault="00A11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259E" w14:textId="77777777" w:rsidR="00A110D9" w:rsidRDefault="00A11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35C0" w14:textId="77777777" w:rsidR="00A110D9" w:rsidRDefault="00A11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004DC" w14:textId="77777777" w:rsidR="00677E89" w:rsidRDefault="00677E89" w:rsidP="0044592F">
      <w:pPr>
        <w:spacing w:after="0" w:line="240" w:lineRule="auto"/>
      </w:pPr>
      <w:r>
        <w:separator/>
      </w:r>
    </w:p>
  </w:footnote>
  <w:footnote w:type="continuationSeparator" w:id="0">
    <w:p w14:paraId="1584E263" w14:textId="77777777" w:rsidR="00677E89" w:rsidRDefault="00677E89" w:rsidP="00445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2FBA" w14:textId="77777777" w:rsidR="00A110D9" w:rsidRDefault="00A11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3936" w14:textId="7B32E68C" w:rsidR="0044592F" w:rsidRDefault="0044592F">
    <w:pPr>
      <w:pStyle w:val="Header"/>
    </w:pPr>
    <w:r>
      <w:rPr>
        <w:noProof/>
      </w:rPr>
      <w:drawing>
        <wp:anchor distT="0" distB="0" distL="114300" distR="114300" simplePos="0" relativeHeight="251658240" behindDoc="1" locked="0" layoutInCell="1" allowOverlap="1" wp14:anchorId="7F96352B" wp14:editId="307C8F20">
          <wp:simplePos x="0" y="0"/>
          <wp:positionH relativeFrom="page">
            <wp:posOffset>1204</wp:posOffset>
          </wp:positionH>
          <wp:positionV relativeFrom="page">
            <wp:posOffset>0</wp:posOffset>
          </wp:positionV>
          <wp:extent cx="7557592" cy="20052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592" cy="200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3C73" w14:textId="77777777" w:rsidR="00A110D9" w:rsidRDefault="00A11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5A31"/>
    <w:multiLevelType w:val="hybridMultilevel"/>
    <w:tmpl w:val="D53AA132"/>
    <w:lvl w:ilvl="0" w:tplc="7922AF3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33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2F"/>
    <w:rsid w:val="00007709"/>
    <w:rsid w:val="00055696"/>
    <w:rsid w:val="00091395"/>
    <w:rsid w:val="00132BB8"/>
    <w:rsid w:val="00154885"/>
    <w:rsid w:val="00162709"/>
    <w:rsid w:val="001650C1"/>
    <w:rsid w:val="001939C3"/>
    <w:rsid w:val="0023193B"/>
    <w:rsid w:val="00292012"/>
    <w:rsid w:val="0029740F"/>
    <w:rsid w:val="002B57CF"/>
    <w:rsid w:val="00334F1E"/>
    <w:rsid w:val="0035248D"/>
    <w:rsid w:val="003D2F9A"/>
    <w:rsid w:val="003F34F7"/>
    <w:rsid w:val="00400139"/>
    <w:rsid w:val="0044592F"/>
    <w:rsid w:val="0045043A"/>
    <w:rsid w:val="004535A4"/>
    <w:rsid w:val="00486FAB"/>
    <w:rsid w:val="00495F0E"/>
    <w:rsid w:val="004A593D"/>
    <w:rsid w:val="004C468F"/>
    <w:rsid w:val="005037B2"/>
    <w:rsid w:val="00510550"/>
    <w:rsid w:val="00552216"/>
    <w:rsid w:val="005B000F"/>
    <w:rsid w:val="00677E89"/>
    <w:rsid w:val="007872B4"/>
    <w:rsid w:val="00804B2A"/>
    <w:rsid w:val="00815266"/>
    <w:rsid w:val="00817BDA"/>
    <w:rsid w:val="0083475D"/>
    <w:rsid w:val="008D2C7E"/>
    <w:rsid w:val="00930E66"/>
    <w:rsid w:val="009779DE"/>
    <w:rsid w:val="009A0003"/>
    <w:rsid w:val="009C1E4E"/>
    <w:rsid w:val="00A110D9"/>
    <w:rsid w:val="00A140C6"/>
    <w:rsid w:val="00A82F8D"/>
    <w:rsid w:val="00A85836"/>
    <w:rsid w:val="00AF61BC"/>
    <w:rsid w:val="00B11AC9"/>
    <w:rsid w:val="00B14D34"/>
    <w:rsid w:val="00B2085E"/>
    <w:rsid w:val="00B25E66"/>
    <w:rsid w:val="00BA35F5"/>
    <w:rsid w:val="00BD437A"/>
    <w:rsid w:val="00BE5ACE"/>
    <w:rsid w:val="00C63043"/>
    <w:rsid w:val="00C863CB"/>
    <w:rsid w:val="00CF0813"/>
    <w:rsid w:val="00CF7A7E"/>
    <w:rsid w:val="00D92381"/>
    <w:rsid w:val="00DD597A"/>
    <w:rsid w:val="00E00841"/>
    <w:rsid w:val="00E23628"/>
    <w:rsid w:val="00E3372C"/>
    <w:rsid w:val="00E46CDA"/>
    <w:rsid w:val="00ED61A6"/>
    <w:rsid w:val="00F02BB0"/>
    <w:rsid w:val="00FA7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B60C"/>
  <w15:chartTrackingRefBased/>
  <w15:docId w15:val="{A1D29E8F-FB15-4EA7-B119-C41316F6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C3"/>
    <w:rPr>
      <w:rFonts w:ascii="Charlie Pro Med" w:hAnsi="Charlie Pro Med"/>
      <w:color w:val="00233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92F"/>
  </w:style>
  <w:style w:type="paragraph" w:styleId="Footer">
    <w:name w:val="footer"/>
    <w:basedOn w:val="Normal"/>
    <w:link w:val="FooterChar"/>
    <w:uiPriority w:val="99"/>
    <w:unhideWhenUsed/>
    <w:rsid w:val="00445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92F"/>
  </w:style>
  <w:style w:type="table" w:styleId="TableGrid">
    <w:name w:val="Table Grid"/>
    <w:basedOn w:val="TableNormal"/>
    <w:uiPriority w:val="39"/>
    <w:rsid w:val="0044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40C6"/>
    <w:pPr>
      <w:ind w:left="720"/>
      <w:contextualSpacing/>
    </w:pPr>
  </w:style>
  <w:style w:type="paragraph" w:styleId="Title">
    <w:name w:val="Title"/>
    <w:basedOn w:val="Normal"/>
    <w:next w:val="Normal"/>
    <w:link w:val="TitleChar"/>
    <w:uiPriority w:val="10"/>
    <w:qFormat/>
    <w:rsid w:val="001939C3"/>
    <w:pPr>
      <w:spacing w:after="0" w:line="240" w:lineRule="auto"/>
      <w:contextualSpacing/>
    </w:pPr>
    <w:rPr>
      <w:rFonts w:ascii="Charlie Pro Bld" w:eastAsiaTheme="majorEastAsia" w:hAnsi="Charlie Pro Bld" w:cstheme="majorBidi"/>
      <w:color w:val="EA415E"/>
      <w:spacing w:val="-10"/>
      <w:kern w:val="28"/>
      <w:sz w:val="48"/>
      <w:szCs w:val="56"/>
    </w:rPr>
  </w:style>
  <w:style w:type="character" w:customStyle="1" w:styleId="TitleChar">
    <w:name w:val="Title Char"/>
    <w:basedOn w:val="DefaultParagraphFont"/>
    <w:link w:val="Title"/>
    <w:uiPriority w:val="10"/>
    <w:rsid w:val="001939C3"/>
    <w:rPr>
      <w:rFonts w:ascii="Charlie Pro Bld" w:eastAsiaTheme="majorEastAsia" w:hAnsi="Charlie Pro Bld" w:cstheme="majorBidi"/>
      <w:color w:val="EA415E"/>
      <w:spacing w:val="-10"/>
      <w:kern w:val="28"/>
      <w:sz w:val="48"/>
      <w:szCs w:val="56"/>
    </w:rPr>
  </w:style>
  <w:style w:type="paragraph" w:customStyle="1" w:styleId="Bullet">
    <w:name w:val="Bullet"/>
    <w:basedOn w:val="ListParagraph"/>
    <w:link w:val="BulletChar"/>
    <w:qFormat/>
    <w:rsid w:val="008D2C7E"/>
    <w:pPr>
      <w:numPr>
        <w:numId w:val="1"/>
      </w:numPr>
      <w:spacing w:after="0" w:line="260" w:lineRule="exact"/>
      <w:ind w:left="227" w:hanging="227"/>
    </w:pPr>
    <w:rPr>
      <w:rFonts w:ascii="Charlie Pro Bld" w:hAnsi="Charlie Pro Bld" w:cstheme="minorHAnsi"/>
      <w:szCs w:val="20"/>
    </w:rPr>
  </w:style>
  <w:style w:type="character" w:customStyle="1" w:styleId="ListParagraphChar">
    <w:name w:val="List Paragraph Char"/>
    <w:basedOn w:val="DefaultParagraphFont"/>
    <w:link w:val="ListParagraph"/>
    <w:uiPriority w:val="34"/>
    <w:rsid w:val="008D2C7E"/>
    <w:rPr>
      <w:rFonts w:ascii="Charlie Pro Med" w:hAnsi="Charlie Pro Med"/>
      <w:color w:val="002339"/>
      <w:sz w:val="20"/>
    </w:rPr>
  </w:style>
  <w:style w:type="character" w:customStyle="1" w:styleId="BulletChar">
    <w:name w:val="Bullet Char"/>
    <w:basedOn w:val="ListParagraphChar"/>
    <w:link w:val="Bullet"/>
    <w:rsid w:val="008D2C7E"/>
    <w:rPr>
      <w:rFonts w:ascii="Charlie Pro Bld" w:hAnsi="Charlie Pro Bld" w:cstheme="minorHAnsi"/>
      <w:color w:val="002339"/>
      <w:sz w:val="20"/>
      <w:szCs w:val="20"/>
    </w:rPr>
  </w:style>
  <w:style w:type="character" w:styleId="Hyperlink">
    <w:name w:val="Hyperlink"/>
    <w:basedOn w:val="DefaultParagraphFont"/>
    <w:uiPriority w:val="99"/>
    <w:unhideWhenUsed/>
    <w:rsid w:val="004C468F"/>
    <w:rPr>
      <w:color w:val="0563C1"/>
      <w:u w:val="single"/>
    </w:rPr>
  </w:style>
  <w:style w:type="character" w:styleId="CommentReference">
    <w:name w:val="annotation reference"/>
    <w:basedOn w:val="DefaultParagraphFont"/>
    <w:uiPriority w:val="99"/>
    <w:semiHidden/>
    <w:unhideWhenUsed/>
    <w:rsid w:val="004C468F"/>
    <w:rPr>
      <w:sz w:val="16"/>
      <w:szCs w:val="16"/>
    </w:rPr>
  </w:style>
  <w:style w:type="paragraph" w:styleId="CommentText">
    <w:name w:val="annotation text"/>
    <w:basedOn w:val="Normal"/>
    <w:link w:val="CommentTextChar"/>
    <w:uiPriority w:val="99"/>
    <w:unhideWhenUsed/>
    <w:rsid w:val="004C468F"/>
    <w:pPr>
      <w:spacing w:line="240" w:lineRule="auto"/>
    </w:pPr>
    <w:rPr>
      <w:rFonts w:ascii="Calibri" w:eastAsia="Calibri" w:hAnsi="Calibri" w:cs="Times New Roman"/>
      <w:color w:val="auto"/>
      <w:szCs w:val="20"/>
      <w:lang w:val="hr-HR"/>
    </w:rPr>
  </w:style>
  <w:style w:type="character" w:customStyle="1" w:styleId="CommentTextChar">
    <w:name w:val="Comment Text Char"/>
    <w:basedOn w:val="DefaultParagraphFont"/>
    <w:link w:val="CommentText"/>
    <w:uiPriority w:val="99"/>
    <w:rsid w:val="004C468F"/>
    <w:rPr>
      <w:rFonts w:ascii="Calibri" w:eastAsia="Calibri" w:hAnsi="Calibri" w:cs="Times New Roman"/>
      <w:sz w:val="20"/>
      <w:szCs w:val="20"/>
      <w:lang w:val="hr-HR"/>
    </w:rPr>
  </w:style>
  <w:style w:type="character" w:styleId="FollowedHyperlink">
    <w:name w:val="FollowedHyperlink"/>
    <w:basedOn w:val="DefaultParagraphFont"/>
    <w:uiPriority w:val="99"/>
    <w:semiHidden/>
    <w:unhideWhenUsed/>
    <w:rsid w:val="00453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cebook.com/addiko.hr"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addikobank_hrvatsk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addiko-bank-hrvatsk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katarik3</Manager>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Gračan</dc:creator>
  <cp:keywords/>
  <dc:description>Classification blank by: katarik3</dc:description>
  <cp:lastModifiedBy>Mia Lasić (Addiko Croatia)</cp:lastModifiedBy>
  <cp:revision>2</cp:revision>
  <cp:lastPrinted>2022-11-15T19:16:00Z</cp:lastPrinted>
  <dcterms:created xsi:type="dcterms:W3CDTF">2023-04-18T07:41:00Z</dcterms:created>
  <dcterms:modified xsi:type="dcterms:W3CDTF">2023-04-18T07:41:00Z</dcterms:modified>
  <cp:category> </cp:category>
</cp:coreProperties>
</file>