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20" w:rsidRPr="002510F0" w:rsidRDefault="001C1420" w:rsidP="00D50BED">
      <w:pPr>
        <w:spacing w:after="0" w:line="288" w:lineRule="auto"/>
        <w:rPr>
          <w:rFonts w:ascii="Trebuchet MS" w:hAnsi="Trebuchet MS" w:cs="Arial"/>
          <w:b/>
          <w:color w:val="002D4B"/>
        </w:rPr>
      </w:pPr>
      <w:bookmarkStart w:id="0" w:name="_GoBack"/>
    </w:p>
    <w:p w:rsidR="001C1420" w:rsidRPr="002510F0" w:rsidRDefault="001C1420" w:rsidP="00D50BED">
      <w:pPr>
        <w:spacing w:after="0" w:line="288" w:lineRule="auto"/>
        <w:rPr>
          <w:rFonts w:ascii="Trebuchet MS" w:hAnsi="Trebuchet MS" w:cs="Arial"/>
          <w:b/>
          <w:color w:val="002D4B"/>
        </w:rPr>
      </w:pPr>
    </w:p>
    <w:p w:rsidR="006C7C06" w:rsidRPr="002510F0" w:rsidRDefault="00E86FC0" w:rsidP="00D50BED">
      <w:pPr>
        <w:spacing w:after="0" w:line="288" w:lineRule="auto"/>
        <w:rPr>
          <w:rFonts w:ascii="Trebuchet MS" w:hAnsi="Trebuchet MS" w:cs="Arial"/>
          <w:b/>
          <w:color w:val="002D4B"/>
        </w:rPr>
      </w:pPr>
      <w:r w:rsidRPr="002510F0">
        <w:rPr>
          <w:rFonts w:ascii="Trebuchet MS" w:hAnsi="Trebuchet MS" w:cs="Arial"/>
          <w:b/>
          <w:color w:val="002D4B"/>
        </w:rPr>
        <w:t>PRIOPĆENJE ZA MEDIJE</w:t>
      </w:r>
    </w:p>
    <w:p w:rsidR="002B2CCE" w:rsidRPr="002510F0" w:rsidRDefault="00CE1817" w:rsidP="00D50BED">
      <w:pPr>
        <w:spacing w:after="0" w:line="288" w:lineRule="auto"/>
        <w:rPr>
          <w:rFonts w:ascii="Trebuchet MS" w:hAnsi="Trebuchet MS" w:cs="Arial"/>
          <w:b/>
          <w:color w:val="002D4B"/>
        </w:rPr>
      </w:pPr>
      <w:r w:rsidRPr="002510F0">
        <w:rPr>
          <w:rFonts w:ascii="Trebuchet MS" w:hAnsi="Trebuchet MS"/>
          <w:color w:val="002D4B"/>
        </w:rPr>
        <w:t xml:space="preserve">Zagreb, </w:t>
      </w:r>
      <w:r w:rsidR="008E0E40" w:rsidRPr="002510F0">
        <w:rPr>
          <w:rFonts w:ascii="Trebuchet MS" w:hAnsi="Trebuchet MS"/>
          <w:color w:val="002D4B"/>
        </w:rPr>
        <w:t>11</w:t>
      </w:r>
      <w:r w:rsidR="003D6136" w:rsidRPr="002510F0">
        <w:rPr>
          <w:rFonts w:ascii="Trebuchet MS" w:hAnsi="Trebuchet MS"/>
          <w:color w:val="002D4B"/>
        </w:rPr>
        <w:t>. listopada</w:t>
      </w:r>
      <w:r w:rsidR="00D50BED" w:rsidRPr="002510F0">
        <w:rPr>
          <w:rFonts w:ascii="Trebuchet MS" w:hAnsi="Trebuchet MS"/>
          <w:color w:val="002D4B"/>
        </w:rPr>
        <w:t xml:space="preserve"> 2017.</w:t>
      </w:r>
    </w:p>
    <w:p w:rsidR="00D50BED" w:rsidRPr="002510F0" w:rsidRDefault="00D50BED" w:rsidP="00D50BED">
      <w:pPr>
        <w:spacing w:after="0" w:line="288" w:lineRule="auto"/>
        <w:rPr>
          <w:rFonts w:ascii="Trebuchet MS" w:hAnsi="Trebuchet MS" w:cs="Arial"/>
          <w:b/>
          <w:i/>
        </w:rPr>
      </w:pPr>
    </w:p>
    <w:p w:rsidR="00CE1817" w:rsidRPr="002510F0" w:rsidRDefault="00A130AE" w:rsidP="00CE1817">
      <w:pPr>
        <w:spacing w:after="0" w:line="288" w:lineRule="auto"/>
        <w:jc w:val="center"/>
        <w:rPr>
          <w:rFonts w:ascii="Trebuchet MS" w:hAnsi="Trebuchet MS"/>
          <w:b/>
          <w:color w:val="002D4B"/>
        </w:rPr>
      </w:pPr>
      <w:r w:rsidRPr="002510F0">
        <w:rPr>
          <w:rFonts w:ascii="Trebuchet MS" w:hAnsi="Trebuchet MS"/>
          <w:b/>
          <w:color w:val="002D4B"/>
        </w:rPr>
        <w:t>'Zašto ovo nismo učili u školi?</w:t>
      </w:r>
      <w:r w:rsidR="00841359" w:rsidRPr="002510F0">
        <w:rPr>
          <w:rFonts w:ascii="Trebuchet MS" w:hAnsi="Trebuchet MS"/>
          <w:b/>
          <w:color w:val="002D4B"/>
        </w:rPr>
        <w:t>'</w:t>
      </w:r>
    </w:p>
    <w:p w:rsidR="00A130AE" w:rsidRPr="002510F0" w:rsidRDefault="00A130AE" w:rsidP="00CE1817">
      <w:pPr>
        <w:spacing w:after="0" w:line="288" w:lineRule="auto"/>
        <w:jc w:val="center"/>
        <w:rPr>
          <w:rFonts w:ascii="Trebuchet MS" w:hAnsi="Trebuchet MS" w:cs="Arial"/>
          <w:b/>
          <w:i/>
          <w:color w:val="002D4B"/>
        </w:rPr>
      </w:pPr>
    </w:p>
    <w:p w:rsidR="002B2CCE" w:rsidRPr="002510F0" w:rsidRDefault="00E727D5" w:rsidP="00D50BED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>
        <w:rPr>
          <w:rFonts w:ascii="Trebuchet MS" w:hAnsi="Trebuchet MS" w:cs="Arial"/>
          <w:b/>
          <w:color w:val="FF4D5A"/>
          <w:sz w:val="24"/>
          <w:szCs w:val="24"/>
        </w:rPr>
        <w:t xml:space="preserve">Pokrenut projekt Addiko banke i Štedopisa za financijsko obrazovanje građana </w:t>
      </w:r>
    </w:p>
    <w:p w:rsidR="00A130AE" w:rsidRPr="002510F0" w:rsidRDefault="00A130AE" w:rsidP="001C1420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A130AE" w:rsidRPr="002510F0" w:rsidRDefault="00A130AE" w:rsidP="001C1420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CE1817" w:rsidRPr="002510F0" w:rsidRDefault="00E727D5" w:rsidP="0028509A">
      <w:pPr>
        <w:spacing w:after="0" w:line="240" w:lineRule="auto"/>
        <w:jc w:val="both"/>
        <w:rPr>
          <w:rFonts w:ascii="Trebuchet MS" w:hAnsi="Trebuchet MS"/>
          <w:b/>
          <w:color w:val="002D4B"/>
        </w:rPr>
      </w:pPr>
      <w:r>
        <w:rPr>
          <w:rFonts w:ascii="Trebuchet MS" w:hAnsi="Trebuchet MS"/>
          <w:b/>
          <w:color w:val="002D4B"/>
        </w:rPr>
        <w:t>Addiko banka je u suradnji sa Štedopisom, Institutom za financijsko obrazovanje, pokrenula projekt cjeloživotne financijske pismenosti pod nazivom 'Zašto ovo nismo učili u školi?'. Cilj projekta je pomoći građanima brže i lakše savladati upravljanje osobnim financijama.</w:t>
      </w:r>
    </w:p>
    <w:p w:rsidR="008E0E40" w:rsidRPr="002510F0" w:rsidRDefault="008E0E40" w:rsidP="0028509A">
      <w:pPr>
        <w:spacing w:after="0" w:line="240" w:lineRule="auto"/>
        <w:jc w:val="both"/>
        <w:rPr>
          <w:rFonts w:ascii="Trebuchet MS" w:hAnsi="Trebuchet MS"/>
          <w:b/>
          <w:color w:val="002D4B"/>
        </w:rPr>
      </w:pPr>
    </w:p>
    <w:p w:rsidR="008E0E40" w:rsidRPr="002510F0" w:rsidRDefault="00E727D5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  <w:r>
        <w:rPr>
          <w:rFonts w:ascii="Trebuchet MS" w:hAnsi="Trebuchet MS"/>
          <w:color w:val="002D4B"/>
        </w:rPr>
        <w:t>Vodeći se idejom kako su informirani i odgovorni korisnici financijskih usluga i proizvoda važni za dobrobit pojedinca, obitelji i društva, Addiko banka je u suradnji sa Štedopisom, koji je poznat po svojim programima financijske pismenosti za mlade, kreirala edukativni sadržaj i za odrasle građane te kako bi uspješnije rješavali svakodnevne financijske izazove – od dobivanja prvoga posla do odlaska u mirovinu.</w:t>
      </w:r>
    </w:p>
    <w:p w:rsidR="008E0E40" w:rsidRPr="002510F0" w:rsidRDefault="00E727D5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  <w:r>
        <w:rPr>
          <w:rFonts w:ascii="Trebuchet MS" w:hAnsi="Trebuchet MS"/>
          <w:color w:val="002D4B"/>
        </w:rPr>
        <w:t xml:space="preserve"> </w:t>
      </w:r>
    </w:p>
    <w:p w:rsidR="00C90178" w:rsidRPr="002510F0" w:rsidRDefault="00E727D5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  <w:r>
        <w:rPr>
          <w:rFonts w:ascii="Trebuchet MS" w:hAnsi="Trebuchet MS"/>
          <w:color w:val="002D4B"/>
        </w:rPr>
        <w:t>Jednostavna i razumljiva objašnjenja o tome kako upravljati novcem od danas su dostupna na posebno kreiranoj internetskoj stranici Addiko banke o financijske pismenosti. Edukativni sadržaj</w:t>
      </w:r>
      <w:r w:rsidR="00042D25">
        <w:rPr>
          <w:rFonts w:ascii="Trebuchet MS" w:hAnsi="Trebuchet MS"/>
          <w:color w:val="002D4B"/>
        </w:rPr>
        <w:t xml:space="preserve"> </w:t>
      </w:r>
      <w:r>
        <w:rPr>
          <w:rFonts w:ascii="Trebuchet MS" w:hAnsi="Trebuchet MS"/>
          <w:color w:val="002D4B"/>
        </w:rPr>
        <w:t xml:space="preserve">projekta 'Zašto ovo nismo učili u školi?' kroz pet cjelina obrađuje teme upravljanja novcem tipične za određena životna razdoblja i s njima vezane događaje: Prvi posao, Kupovina stana/automobila, Vjenčanje, Djeca i Obiteljske financije. Na kraju svake cjeline je i e-kviz s 10 pitanja za provjeru znanja. </w:t>
      </w:r>
    </w:p>
    <w:p w:rsidR="008E0E40" w:rsidRPr="002510F0" w:rsidRDefault="008E0E40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8E0E40" w:rsidRPr="002510F0" w:rsidRDefault="00E727D5" w:rsidP="0028509A">
      <w:pPr>
        <w:pStyle w:val="ListParagraph"/>
        <w:spacing w:after="0" w:line="240" w:lineRule="auto"/>
        <w:ind w:left="0"/>
        <w:contextualSpacing w:val="0"/>
        <w:jc w:val="both"/>
        <w:rPr>
          <w:rFonts w:ascii="Trebuchet MS" w:hAnsi="Trebuchet MS"/>
          <w:color w:val="002D4B"/>
          <w:lang w:val="hr-HR"/>
        </w:rPr>
      </w:pPr>
      <w:r>
        <w:rPr>
          <w:rFonts w:ascii="Trebuchet MS" w:hAnsi="Trebuchet MS"/>
          <w:color w:val="002D4B"/>
          <w:lang w:val="hr-HR"/>
        </w:rPr>
        <w:t xml:space="preserve">Svaki događaj u životu je jedinstven, ali su izravno ili neizravno povezani s osobnim financijama. Bez obzira odlučuje li se o kupovini stana, štednji, školovanju djece ili o tome kako se brinuti za roditelje kada ostare, odluku je lakše donijeti kada osoba raspolaže s temeljnim financijskim znanjima i svim bitnim informacijama. </w:t>
      </w:r>
    </w:p>
    <w:p w:rsidR="00CE1817" w:rsidRPr="002510F0" w:rsidRDefault="00CE1817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8E0E40" w:rsidRPr="002510F0" w:rsidRDefault="00E727D5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  <w:r>
        <w:rPr>
          <w:rFonts w:ascii="Trebuchet MS" w:hAnsi="Trebuchet MS"/>
          <w:color w:val="002D4B"/>
        </w:rPr>
        <w:t xml:space="preserve">Nedavno istraživanje Standard &amp; Poor′s pokazuje da je samo 44 posto hrvatskih građana financijski pismeno, a zabrinjava i podatak iz istraživanja HNB-a i HANFA-e da samo 45 posto građana planira svoje dugoročne financijske ciljeve, kao i to da 50 posto njih ne može pokriti iznenadni trošak u visini mjesečnih primanja. </w:t>
      </w:r>
    </w:p>
    <w:p w:rsidR="008E0E40" w:rsidRPr="002510F0" w:rsidRDefault="008E0E40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222F15" w:rsidRPr="002510F0" w:rsidRDefault="00E727D5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  <w:r>
        <w:rPr>
          <w:rFonts w:ascii="Trebuchet MS" w:hAnsi="Trebuchet MS"/>
          <w:color w:val="002D4B"/>
        </w:rPr>
        <w:t xml:space="preserve">Štedopis, Institut za financijsko obrazovanje, do sada je educirao više od 10.000 tinejdžera i studenata, a izdali su i prvi besplatni udžbenik o osobnim financijama za srednje škole te donirali 5.000 primjeraka školama diljem Hrvatske. </w:t>
      </w:r>
    </w:p>
    <w:p w:rsidR="00A130AE" w:rsidRPr="002510F0" w:rsidRDefault="00A130AE" w:rsidP="0028509A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8E0E40" w:rsidRPr="002510F0" w:rsidRDefault="00E727D5" w:rsidP="0028509A">
      <w:pPr>
        <w:spacing w:after="0" w:line="240" w:lineRule="auto"/>
        <w:jc w:val="both"/>
        <w:rPr>
          <w:rFonts w:ascii="Trebuchet MS" w:hAnsi="Trebuchet MS" w:cs="Trebuchet MS"/>
          <w:color w:val="000000"/>
          <w:lang w:eastAsia="hr-HR"/>
        </w:rPr>
      </w:pPr>
      <w:r>
        <w:rPr>
          <w:rFonts w:ascii="Trebuchet MS" w:hAnsi="Trebuchet MS"/>
          <w:color w:val="002D4B"/>
        </w:rPr>
        <w:t xml:space="preserve">S ciljem promocije projekta financijske pismenosti, Addiko banka je organizirala i edukativni nagradni natječaj koji počinje danas, 11. listopada, a moguće mu je pristupiti na </w:t>
      </w:r>
      <w:hyperlink r:id="rId8" w:history="1">
        <w:r w:rsidR="008E0E40" w:rsidRPr="002510F0">
          <w:rPr>
            <w:rStyle w:val="Hyperlink"/>
            <w:rFonts w:ascii="Trebuchet MS" w:hAnsi="Trebuchet MS" w:cs="Trebuchet MS"/>
            <w:lang w:eastAsia="hr-HR"/>
          </w:rPr>
          <w:t>linku</w:t>
        </w:r>
      </w:hyperlink>
      <w:r w:rsidR="008E0E40" w:rsidRPr="002510F0">
        <w:rPr>
          <w:rFonts w:ascii="Trebuchet MS" w:hAnsi="Trebuchet MS" w:cs="Trebuchet MS"/>
          <w:color w:val="000000"/>
          <w:lang w:eastAsia="hr-HR"/>
        </w:rPr>
        <w:t xml:space="preserve">. </w:t>
      </w:r>
    </w:p>
    <w:p w:rsidR="001C1420" w:rsidRPr="002510F0" w:rsidRDefault="001C1420" w:rsidP="00CE1817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795842" w:rsidRPr="002510F0" w:rsidRDefault="00795842" w:rsidP="00CE1817">
      <w:pPr>
        <w:spacing w:after="0" w:line="240" w:lineRule="auto"/>
        <w:jc w:val="both"/>
        <w:rPr>
          <w:rFonts w:ascii="Trebuchet MS" w:hAnsi="Trebuchet MS" w:cs="Arial"/>
          <w:b/>
          <w:color w:val="002D4B"/>
        </w:rPr>
      </w:pPr>
    </w:p>
    <w:p w:rsidR="00A130AE" w:rsidRPr="002510F0" w:rsidRDefault="00A130AE" w:rsidP="00CE1817">
      <w:pPr>
        <w:spacing w:after="0" w:line="240" w:lineRule="auto"/>
        <w:jc w:val="both"/>
        <w:rPr>
          <w:rFonts w:ascii="Trebuchet MS" w:hAnsi="Trebuchet MS" w:cs="Arial"/>
          <w:b/>
          <w:color w:val="002D4B"/>
        </w:rPr>
      </w:pPr>
    </w:p>
    <w:p w:rsidR="0028509A" w:rsidRPr="002510F0" w:rsidRDefault="0028509A" w:rsidP="00CE1817">
      <w:pPr>
        <w:spacing w:after="0" w:line="240" w:lineRule="auto"/>
        <w:jc w:val="both"/>
        <w:rPr>
          <w:rFonts w:ascii="Trebuchet MS" w:hAnsi="Trebuchet MS" w:cs="Arial"/>
          <w:b/>
          <w:color w:val="002D4B"/>
        </w:rPr>
      </w:pPr>
    </w:p>
    <w:p w:rsidR="0028509A" w:rsidRPr="002510F0" w:rsidRDefault="0028509A" w:rsidP="00CE1817">
      <w:pPr>
        <w:spacing w:after="0" w:line="240" w:lineRule="auto"/>
        <w:jc w:val="both"/>
        <w:rPr>
          <w:rFonts w:ascii="Trebuchet MS" w:hAnsi="Trebuchet MS" w:cs="Arial"/>
          <w:b/>
          <w:color w:val="002D4B"/>
        </w:rPr>
      </w:pPr>
    </w:p>
    <w:p w:rsidR="00E22692" w:rsidRPr="002510F0" w:rsidRDefault="00E727D5" w:rsidP="00CE1817">
      <w:pPr>
        <w:spacing w:after="0" w:line="240" w:lineRule="auto"/>
        <w:jc w:val="both"/>
        <w:rPr>
          <w:rFonts w:ascii="Trebuchet MS" w:eastAsia="Locator" w:hAnsi="Trebuchet MS" w:cs="Arial"/>
          <w:b/>
          <w:color w:val="002D4B"/>
          <w:sz w:val="20"/>
          <w:szCs w:val="20"/>
        </w:rPr>
      </w:pPr>
      <w:r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>
        <w:rPr>
          <w:rFonts w:ascii="Trebuchet MS" w:hAnsi="Trebuchet MS" w:cs="Arial"/>
          <w:color w:val="002D4B"/>
          <w:sz w:val="20"/>
          <w:szCs w:val="20"/>
        </w:rPr>
        <w:t>Igor Vukasović,</w:t>
      </w:r>
      <w:r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  <w:r>
        <w:rPr>
          <w:rFonts w:ascii="Trebuchet MS" w:eastAsia="Locator" w:hAnsi="Trebuchet MS" w:cs="Arial"/>
          <w:b/>
          <w:color w:val="002D4B"/>
          <w:sz w:val="20"/>
          <w:szCs w:val="20"/>
        </w:rPr>
        <w:t xml:space="preserve"> </w:t>
      </w:r>
      <w:bookmarkEnd w:id="0"/>
    </w:p>
    <w:p w:rsidR="0054509A" w:rsidRPr="002510F0" w:rsidRDefault="0054509A" w:rsidP="00EC2BA4">
      <w:pPr>
        <w:spacing w:after="0" w:line="240" w:lineRule="auto"/>
        <w:jc w:val="both"/>
        <w:rPr>
          <w:rFonts w:ascii="Trebuchet MS" w:eastAsia="Locator" w:hAnsi="Trebuchet MS" w:cs="Arial"/>
          <w:b/>
        </w:rPr>
      </w:pPr>
    </w:p>
    <w:sectPr w:rsidR="0054509A" w:rsidRPr="002510F0" w:rsidSect="004F3E10">
      <w:headerReference w:type="default" r:id="rId9"/>
      <w:footerReference w:type="default" r:id="rId10"/>
      <w:pgSz w:w="11906" w:h="16838"/>
      <w:pgMar w:top="1815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40" w:rsidRDefault="008E0E40" w:rsidP="007F7763">
      <w:pPr>
        <w:spacing w:after="0" w:line="240" w:lineRule="auto"/>
      </w:pPr>
      <w:r>
        <w:separator/>
      </w:r>
    </w:p>
  </w:endnote>
  <w:endnote w:type="continuationSeparator" w:id="0">
    <w:p w:rsidR="008E0E40" w:rsidRDefault="008E0E40" w:rsidP="007F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40" w:rsidRPr="00C31395" w:rsidRDefault="008E0E40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b/>
        <w:color w:val="003349"/>
        <w:sz w:val="12"/>
        <w:szCs w:val="12"/>
      </w:rPr>
      <w:t>Addiko Bank d.d.</w:t>
    </w:r>
    <w:r w:rsidRPr="00C31395">
      <w:rPr>
        <w:rFonts w:ascii="Trebuchet MS" w:hAnsi="Trebuchet MS"/>
        <w:color w:val="003349"/>
        <w:sz w:val="12"/>
        <w:szCs w:val="12"/>
      </w:rPr>
      <w:t xml:space="preserve">, Sjedište Zagreb, Slavonska avenija 6, HR-10000 Zagreb, Hrvatska, Info-telefon: 0800 14 14, F: +385 1 6007 000, www.addiko.hr, info.hr@addiko.com, </w:t>
    </w:r>
  </w:p>
  <w:p w:rsidR="008E0E40" w:rsidRPr="00C31395" w:rsidRDefault="008E0E40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color w:val="003349"/>
        <w:sz w:val="12"/>
        <w:szCs w:val="12"/>
      </w:rPr>
      <w:t>Račun banke - IBAN: HR60 2500 0091 0000 0001 3, OIB: 14036333877, SWIFT/BIC: HAABHR22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40" w:rsidRDefault="008E0E40" w:rsidP="007F7763">
      <w:pPr>
        <w:spacing w:after="0" w:line="240" w:lineRule="auto"/>
      </w:pPr>
      <w:r>
        <w:separator/>
      </w:r>
    </w:p>
  </w:footnote>
  <w:footnote w:type="continuationSeparator" w:id="0">
    <w:p w:rsidR="008E0E40" w:rsidRDefault="008E0E40" w:rsidP="007F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40" w:rsidRDefault="00E727D5">
    <w:pPr>
      <w:pStyle w:val="Header"/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203.2pt;margin-top:11.4pt;width:3pt;height:8.5pt;z-index:251657728;mso-position-horizontal:right" fillcolor="red" stroked="f">
          <v:fill opacity="52429f"/>
          <v:shadow color="#868686"/>
          <v:textpath style="font-family:&quot;Trebuchet MS&quot;;font-size:10pt;font-weight:bold;v-text-kern:t" trim="t" fitpath="t" string=" "/>
        </v:shape>
      </w:pict>
    </w:r>
  </w:p>
  <w:p w:rsidR="008E0E40" w:rsidRDefault="008E0E40">
    <w:pPr>
      <w:pStyle w:val="Header"/>
    </w:pPr>
    <w:r>
      <w:rPr>
        <w:noProof/>
        <w:lang w:eastAsia="hr-HR"/>
      </w:rPr>
      <w:drawing>
        <wp:inline distT="0" distB="0" distL="0" distR="0">
          <wp:extent cx="1981200" cy="2571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3B2"/>
    <w:multiLevelType w:val="hybridMultilevel"/>
    <w:tmpl w:val="E46494C2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1E82"/>
    <w:multiLevelType w:val="hybridMultilevel"/>
    <w:tmpl w:val="6E5C4C6A"/>
    <w:lvl w:ilvl="0" w:tplc="B244789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b/>
        <w:color w:val="002D4B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A14EE"/>
    <w:multiLevelType w:val="hybridMultilevel"/>
    <w:tmpl w:val="50AAF3B8"/>
    <w:lvl w:ilvl="0" w:tplc="F65CAEF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755B"/>
    <w:multiLevelType w:val="hybridMultilevel"/>
    <w:tmpl w:val="DF20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01E4C"/>
    <w:multiLevelType w:val="hybridMultilevel"/>
    <w:tmpl w:val="1724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64832"/>
    <w:multiLevelType w:val="hybridMultilevel"/>
    <w:tmpl w:val="F75AC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F5964"/>
    <w:multiLevelType w:val="hybridMultilevel"/>
    <w:tmpl w:val="3CD2CD20"/>
    <w:lvl w:ilvl="0" w:tplc="68F4C95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4239CA"/>
    <w:multiLevelType w:val="hybridMultilevel"/>
    <w:tmpl w:val="CDBE912E"/>
    <w:lvl w:ilvl="0" w:tplc="81CE199C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050108"/>
    <w:multiLevelType w:val="hybridMultilevel"/>
    <w:tmpl w:val="A718BB8A"/>
    <w:lvl w:ilvl="0" w:tplc="E93EA000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C450F"/>
    <w:multiLevelType w:val="hybridMultilevel"/>
    <w:tmpl w:val="0C542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15393B"/>
    <w:multiLevelType w:val="hybridMultilevel"/>
    <w:tmpl w:val="94C281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334701"/>
    <w:multiLevelType w:val="hybridMultilevel"/>
    <w:tmpl w:val="67942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5536"/>
    <w:rsid w:val="00006065"/>
    <w:rsid w:val="00042D25"/>
    <w:rsid w:val="000443AC"/>
    <w:rsid w:val="0004758F"/>
    <w:rsid w:val="000578F3"/>
    <w:rsid w:val="00060FCB"/>
    <w:rsid w:val="00081A64"/>
    <w:rsid w:val="000846ED"/>
    <w:rsid w:val="00086A54"/>
    <w:rsid w:val="00087C3D"/>
    <w:rsid w:val="000A1B40"/>
    <w:rsid w:val="000C2EC3"/>
    <w:rsid w:val="000C4568"/>
    <w:rsid w:val="000C5B6F"/>
    <w:rsid w:val="000E0D3A"/>
    <w:rsid w:val="000F697C"/>
    <w:rsid w:val="000F6D23"/>
    <w:rsid w:val="000F6D64"/>
    <w:rsid w:val="001135FE"/>
    <w:rsid w:val="00173316"/>
    <w:rsid w:val="0017409F"/>
    <w:rsid w:val="00181674"/>
    <w:rsid w:val="001B6431"/>
    <w:rsid w:val="001B7038"/>
    <w:rsid w:val="001C1420"/>
    <w:rsid w:val="001D3F88"/>
    <w:rsid w:val="001D7D6F"/>
    <w:rsid w:val="00222F15"/>
    <w:rsid w:val="00223F78"/>
    <w:rsid w:val="00232B73"/>
    <w:rsid w:val="00233E7C"/>
    <w:rsid w:val="00236DF3"/>
    <w:rsid w:val="00245750"/>
    <w:rsid w:val="00250460"/>
    <w:rsid w:val="002510F0"/>
    <w:rsid w:val="00281EDE"/>
    <w:rsid w:val="0028509A"/>
    <w:rsid w:val="002B2CCE"/>
    <w:rsid w:val="002C4A20"/>
    <w:rsid w:val="002D7ACB"/>
    <w:rsid w:val="0030380A"/>
    <w:rsid w:val="0031411B"/>
    <w:rsid w:val="003166DD"/>
    <w:rsid w:val="003366E1"/>
    <w:rsid w:val="0035096D"/>
    <w:rsid w:val="00350C41"/>
    <w:rsid w:val="0035745F"/>
    <w:rsid w:val="00361002"/>
    <w:rsid w:val="00364491"/>
    <w:rsid w:val="0037355B"/>
    <w:rsid w:val="00375FE5"/>
    <w:rsid w:val="003A5A4D"/>
    <w:rsid w:val="003A721F"/>
    <w:rsid w:val="003B1D7C"/>
    <w:rsid w:val="003C26E2"/>
    <w:rsid w:val="003D6136"/>
    <w:rsid w:val="00437A77"/>
    <w:rsid w:val="0044451B"/>
    <w:rsid w:val="00455E5E"/>
    <w:rsid w:val="00460BAC"/>
    <w:rsid w:val="004663A7"/>
    <w:rsid w:val="004715E7"/>
    <w:rsid w:val="004742E0"/>
    <w:rsid w:val="00492A46"/>
    <w:rsid w:val="004D012D"/>
    <w:rsid w:val="004F3E10"/>
    <w:rsid w:val="005311C1"/>
    <w:rsid w:val="005439B8"/>
    <w:rsid w:val="0054509A"/>
    <w:rsid w:val="00550EEC"/>
    <w:rsid w:val="00566936"/>
    <w:rsid w:val="00570BE8"/>
    <w:rsid w:val="0057615C"/>
    <w:rsid w:val="005951B6"/>
    <w:rsid w:val="005C29C0"/>
    <w:rsid w:val="005C2B63"/>
    <w:rsid w:val="005C5EF3"/>
    <w:rsid w:val="005E5B24"/>
    <w:rsid w:val="005F107F"/>
    <w:rsid w:val="005F4CDC"/>
    <w:rsid w:val="005F611F"/>
    <w:rsid w:val="00630CE2"/>
    <w:rsid w:val="00631E34"/>
    <w:rsid w:val="006322BE"/>
    <w:rsid w:val="006619C3"/>
    <w:rsid w:val="0067453D"/>
    <w:rsid w:val="00687557"/>
    <w:rsid w:val="006C7C06"/>
    <w:rsid w:val="006D16EC"/>
    <w:rsid w:val="006D5409"/>
    <w:rsid w:val="006D5554"/>
    <w:rsid w:val="00704573"/>
    <w:rsid w:val="00720AFB"/>
    <w:rsid w:val="00761ACD"/>
    <w:rsid w:val="00795842"/>
    <w:rsid w:val="007A7810"/>
    <w:rsid w:val="007D746B"/>
    <w:rsid w:val="007F7763"/>
    <w:rsid w:val="00835865"/>
    <w:rsid w:val="00841359"/>
    <w:rsid w:val="00842800"/>
    <w:rsid w:val="008B0706"/>
    <w:rsid w:val="008E0E40"/>
    <w:rsid w:val="008E3845"/>
    <w:rsid w:val="008E4255"/>
    <w:rsid w:val="00903628"/>
    <w:rsid w:val="00917582"/>
    <w:rsid w:val="00930393"/>
    <w:rsid w:val="00963CCF"/>
    <w:rsid w:val="009742F4"/>
    <w:rsid w:val="00987D4C"/>
    <w:rsid w:val="009A6F24"/>
    <w:rsid w:val="009B5536"/>
    <w:rsid w:val="009D7A8C"/>
    <w:rsid w:val="009E3620"/>
    <w:rsid w:val="009F2CEA"/>
    <w:rsid w:val="009F5960"/>
    <w:rsid w:val="00A130AE"/>
    <w:rsid w:val="00A21751"/>
    <w:rsid w:val="00A50FE7"/>
    <w:rsid w:val="00A57DA1"/>
    <w:rsid w:val="00AA7762"/>
    <w:rsid w:val="00AB0610"/>
    <w:rsid w:val="00AB2A85"/>
    <w:rsid w:val="00AB5BF6"/>
    <w:rsid w:val="00AE3121"/>
    <w:rsid w:val="00AF77C1"/>
    <w:rsid w:val="00B07149"/>
    <w:rsid w:val="00B3360F"/>
    <w:rsid w:val="00B42517"/>
    <w:rsid w:val="00B51050"/>
    <w:rsid w:val="00B84257"/>
    <w:rsid w:val="00BD4D8D"/>
    <w:rsid w:val="00BE17BC"/>
    <w:rsid w:val="00BE609E"/>
    <w:rsid w:val="00C068E3"/>
    <w:rsid w:val="00C06C82"/>
    <w:rsid w:val="00C140A4"/>
    <w:rsid w:val="00C15938"/>
    <w:rsid w:val="00C26801"/>
    <w:rsid w:val="00C2742A"/>
    <w:rsid w:val="00C31395"/>
    <w:rsid w:val="00C56922"/>
    <w:rsid w:val="00C60C35"/>
    <w:rsid w:val="00C742CE"/>
    <w:rsid w:val="00C8588D"/>
    <w:rsid w:val="00C90178"/>
    <w:rsid w:val="00C96A7C"/>
    <w:rsid w:val="00CB1E11"/>
    <w:rsid w:val="00CB4095"/>
    <w:rsid w:val="00CE1302"/>
    <w:rsid w:val="00CE1817"/>
    <w:rsid w:val="00D01A9A"/>
    <w:rsid w:val="00D06879"/>
    <w:rsid w:val="00D3438D"/>
    <w:rsid w:val="00D35F70"/>
    <w:rsid w:val="00D50BED"/>
    <w:rsid w:val="00D54184"/>
    <w:rsid w:val="00D95EB3"/>
    <w:rsid w:val="00DF149A"/>
    <w:rsid w:val="00E22692"/>
    <w:rsid w:val="00E2799A"/>
    <w:rsid w:val="00E47723"/>
    <w:rsid w:val="00E727D5"/>
    <w:rsid w:val="00E727FF"/>
    <w:rsid w:val="00E84A29"/>
    <w:rsid w:val="00E86FC0"/>
    <w:rsid w:val="00E90237"/>
    <w:rsid w:val="00EB62A4"/>
    <w:rsid w:val="00EC2BA4"/>
    <w:rsid w:val="00EC587B"/>
    <w:rsid w:val="00EF5D50"/>
    <w:rsid w:val="00F06EA6"/>
    <w:rsid w:val="00F124AB"/>
    <w:rsid w:val="00F42524"/>
    <w:rsid w:val="00FC15BF"/>
    <w:rsid w:val="00FC69F5"/>
    <w:rsid w:val="00FE2AB9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2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63"/>
  </w:style>
  <w:style w:type="paragraph" w:styleId="Footer">
    <w:name w:val="footer"/>
    <w:basedOn w:val="Normal"/>
    <w:link w:val="FooterChar"/>
    <w:uiPriority w:val="99"/>
    <w:unhideWhenUsed/>
    <w:rsid w:val="007F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63"/>
  </w:style>
  <w:style w:type="character" w:styleId="Hyperlink">
    <w:name w:val="Hyperlink"/>
    <w:uiPriority w:val="99"/>
    <w:unhideWhenUsed/>
    <w:rsid w:val="000E0D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8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8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1A64"/>
    <w:pPr>
      <w:spacing w:after="200" w:line="276" w:lineRule="auto"/>
      <w:ind w:left="720"/>
      <w:contextualSpacing/>
    </w:pPr>
    <w:rPr>
      <w:lang w:val="en-US"/>
    </w:rPr>
  </w:style>
  <w:style w:type="paragraph" w:customStyle="1" w:styleId="Text">
    <w:name w:val="Text"/>
    <w:basedOn w:val="Normal"/>
    <w:rsid w:val="00C140A4"/>
    <w:pPr>
      <w:widowControl w:val="0"/>
      <w:suppressAutoHyphens/>
      <w:spacing w:before="120" w:after="120" w:line="300" w:lineRule="exact"/>
      <w:jc w:val="both"/>
    </w:pPr>
    <w:rPr>
      <w:rFonts w:ascii="Arial" w:eastAsia="Times New Roman" w:hAnsi="Arial" w:cs="Arial"/>
      <w:kern w:val="1"/>
      <w:sz w:val="20"/>
      <w:szCs w:val="24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D54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E22692"/>
    <w:rPr>
      <w:b/>
      <w:bCs/>
    </w:rPr>
  </w:style>
  <w:style w:type="character" w:styleId="CommentReference">
    <w:name w:val="annotation reference"/>
    <w:uiPriority w:val="99"/>
    <w:semiHidden/>
    <w:unhideWhenUsed/>
    <w:rsid w:val="001D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F88"/>
  </w:style>
  <w:style w:type="paragraph" w:styleId="PlainText">
    <w:name w:val="Plain Text"/>
    <w:basedOn w:val="Normal"/>
    <w:link w:val="PlainTextChar"/>
    <w:uiPriority w:val="99"/>
    <w:unhideWhenUsed/>
    <w:rsid w:val="0035096D"/>
    <w:pPr>
      <w:spacing w:after="0" w:line="240" w:lineRule="auto"/>
    </w:pPr>
    <w:rPr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5096D"/>
    <w:rPr>
      <w:rFonts w:eastAsia="Calibri" w:cs="Times New Roman"/>
      <w:sz w:val="22"/>
      <w:szCs w:val="21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3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38D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0E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825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4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2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13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ko.hr/financijska-pisme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34A5-EE83-4645-B9DD-3CDC7BE4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2216</Characters>
  <Application>Microsoft Office Word</Application>
  <DocSecurity>0</DocSecurity>
  <Lines>51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mali</vt:lpstr>
      <vt:lpstr>Memorandum mali</vt:lpstr>
    </vt:vector>
  </TitlesOfParts>
  <Manager>igorv</Manager>
  <Company>Hypo Alpe-Adria-Bank d.d.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mali</dc:title>
  <dc:creator>Davor Kukulj</dc:creator>
  <cp:keywords>memo</cp:keywords>
  <dc:description>Classification blank by: igorv</dc:description>
  <cp:lastModifiedBy>Igor Vukasovic</cp:lastModifiedBy>
  <cp:revision>6</cp:revision>
  <cp:lastPrinted>2017-09-19T07:57:00Z</cp:lastPrinted>
  <dcterms:created xsi:type="dcterms:W3CDTF">2017-10-10T14:44:00Z</dcterms:created>
  <dcterms:modified xsi:type="dcterms:W3CDTF">2017-10-10T14:53:00Z</dcterms:modified>
  <cp:category> </cp:category>
</cp:coreProperties>
</file>