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8F38" w14:textId="77777777" w:rsidR="00CE14C8" w:rsidRDefault="00CE14C8" w:rsidP="00C032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5"/>
        <w:gridCol w:w="540"/>
        <w:gridCol w:w="6345"/>
      </w:tblGrid>
      <w:tr w:rsidR="00CE14C8" w:rsidRPr="00C032B4" w14:paraId="452C09D0" w14:textId="77777777">
        <w:trPr>
          <w:trHeight w:val="567"/>
        </w:trPr>
        <w:tc>
          <w:tcPr>
            <w:tcW w:w="2415" w:type="dxa"/>
          </w:tcPr>
          <w:p w14:paraId="5FE80DD1" w14:textId="77777777" w:rsidR="00CE14C8" w:rsidRDefault="00CE14C8" w:rsidP="00C032B4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40" w:type="dxa"/>
          </w:tcPr>
          <w:p w14:paraId="6466E6C9" w14:textId="77777777" w:rsidR="00CE14C8" w:rsidRDefault="00CE14C8" w:rsidP="00C032B4">
            <w:pPr>
              <w:jc w:val="both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45" w:type="dxa"/>
          </w:tcPr>
          <w:p w14:paraId="5AB0A162" w14:textId="52AE862B" w:rsidR="00CE14C8" w:rsidRPr="00C032B4" w:rsidRDefault="00A825A4" w:rsidP="00C032B4">
            <w:pPr>
              <w:spacing w:after="160" w:line="259" w:lineRule="auto"/>
              <w:jc w:val="both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 xml:space="preserve">UOČI OBILJEŽAVANJA SVJETSKOG DANA NASTAVNIKA </w:t>
            </w:r>
            <w:r w:rsidR="00B13BA2" w:rsidRPr="00C032B4">
              <w:rPr>
                <w:rFonts w:ascii="Trebuchet MS" w:eastAsia="Trebuchet MS" w:hAnsi="Trebuchet MS" w:cs="Trebuchet MS"/>
              </w:rPr>
              <w:t>5. LISTOPADA</w:t>
            </w:r>
          </w:p>
        </w:tc>
      </w:tr>
      <w:tr w:rsidR="00CE14C8" w14:paraId="7223434B" w14:textId="77777777">
        <w:tc>
          <w:tcPr>
            <w:tcW w:w="2415" w:type="dxa"/>
          </w:tcPr>
          <w:p w14:paraId="458148E7" w14:textId="77777777" w:rsidR="00CE14C8" w:rsidRPr="00C032B4" w:rsidRDefault="00CE14C8" w:rsidP="00C032B4">
            <w:pPr>
              <w:rPr>
                <w:rFonts w:ascii="Trebuchet MS" w:eastAsia="Trebuchet MS" w:hAnsi="Trebuchet MS" w:cs="Trebuchet MS"/>
                <w:sz w:val="10"/>
                <w:szCs w:val="10"/>
              </w:rPr>
            </w:pPr>
          </w:p>
          <w:p w14:paraId="0BD6A5AE" w14:textId="77777777" w:rsidR="00CE14C8" w:rsidRPr="00C032B4" w:rsidRDefault="00A825A4" w:rsidP="00C032B4">
            <w:pPr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2C3852F2" wp14:editId="07D2E07D">
                  <wp:extent cx="223520" cy="228600"/>
                  <wp:effectExtent l="0" t="0" r="0" b="0"/>
                  <wp:docPr id="167593489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C032B4">
              <w:rPr>
                <w:rFonts w:ascii="Trebuchet MS" w:eastAsia="Trebuchet MS" w:hAnsi="Trebuchet MS" w:cs="Trebuchet MS"/>
              </w:rPr>
              <w:t xml:space="preserve">   </w:t>
            </w:r>
            <w:r w:rsidRPr="00C032B4"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3FFAD554" wp14:editId="14D6E105">
                  <wp:extent cx="223520" cy="228600"/>
                  <wp:effectExtent l="0" t="0" r="0" b="0"/>
                  <wp:docPr id="167593490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C032B4">
              <w:rPr>
                <w:rFonts w:ascii="Trebuchet MS" w:eastAsia="Trebuchet MS" w:hAnsi="Trebuchet MS" w:cs="Trebuchet MS"/>
              </w:rPr>
              <w:t xml:space="preserve">   </w:t>
            </w:r>
            <w:r w:rsidRPr="00C032B4">
              <w:rPr>
                <w:rFonts w:ascii="Trebuchet MS" w:eastAsia="Trebuchet MS" w:hAnsi="Trebuchet MS" w:cs="Trebuchet MS"/>
                <w:noProof/>
              </w:rPr>
              <w:drawing>
                <wp:inline distT="0" distB="0" distL="0" distR="0" wp14:anchorId="128326B4" wp14:editId="4C708F79">
                  <wp:extent cx="223520" cy="228600"/>
                  <wp:effectExtent l="0" t="0" r="0" b="0"/>
                  <wp:docPr id="167593490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9EBCEF" w14:textId="77777777" w:rsidR="00CE14C8" w:rsidRPr="00C032B4" w:rsidRDefault="00CE14C8" w:rsidP="00C032B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18C2E38F" w14:textId="77777777" w:rsidR="00CE14C8" w:rsidRPr="00C032B4" w:rsidRDefault="00CE14C8" w:rsidP="00C032B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07A0AA69" w14:textId="77777777" w:rsidR="00CE14C8" w:rsidRPr="00C032B4" w:rsidRDefault="00CE14C8" w:rsidP="00C032B4">
            <w:pPr>
              <w:rPr>
                <w:rFonts w:ascii="Trebuchet MS" w:eastAsia="Trebuchet MS" w:hAnsi="Trebuchet MS" w:cs="Trebuchet MS"/>
                <w:sz w:val="16"/>
                <w:szCs w:val="16"/>
              </w:rPr>
            </w:pPr>
          </w:p>
          <w:p w14:paraId="39B6403B" w14:textId="77777777" w:rsidR="00CE14C8" w:rsidRPr="00C032B4" w:rsidRDefault="00A825A4" w:rsidP="00C032B4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 xml:space="preserve">Datum: 4/10/2024 </w:t>
            </w:r>
          </w:p>
          <w:p w14:paraId="1FCAF938" w14:textId="77777777" w:rsidR="00CE14C8" w:rsidRPr="00C032B4" w:rsidRDefault="00A825A4" w:rsidP="00C032B4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 xml:space="preserve">Kontakt: </w:t>
            </w:r>
          </w:p>
          <w:p w14:paraId="48C78E65" w14:textId="77777777" w:rsidR="00CE14C8" w:rsidRPr="00C032B4" w:rsidRDefault="00A825A4" w:rsidP="00C032B4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>Katarina Kantolić</w:t>
            </w:r>
          </w:p>
          <w:p w14:paraId="2AAE833F" w14:textId="77777777" w:rsidR="00CE14C8" w:rsidRPr="00C032B4" w:rsidRDefault="00A825A4" w:rsidP="00C032B4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>menadžer Korporativnih komunikacija</w:t>
            </w:r>
          </w:p>
          <w:p w14:paraId="03EDD777" w14:textId="77777777" w:rsidR="00CE14C8" w:rsidRPr="00C032B4" w:rsidRDefault="00A825A4" w:rsidP="00C032B4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>091 4978 027</w:t>
            </w:r>
          </w:p>
          <w:p w14:paraId="566F9FF5" w14:textId="77777777" w:rsidR="00CE14C8" w:rsidRPr="00C032B4" w:rsidRDefault="00A825A4" w:rsidP="00C032B4">
            <w:pPr>
              <w:spacing w:line="280" w:lineRule="auto"/>
              <w:rPr>
                <w:rFonts w:ascii="Trebuchet MS" w:eastAsia="Trebuchet MS" w:hAnsi="Trebuchet MS" w:cs="Trebuchet MS"/>
              </w:rPr>
            </w:pPr>
            <w:hyperlink r:id="rId11">
              <w:r w:rsidRPr="00C032B4">
                <w:rPr>
                  <w:rFonts w:ascii="Trebuchet MS" w:eastAsia="Trebuchet MS" w:hAnsi="Trebuchet MS" w:cs="Trebuchet MS"/>
                  <w:color w:val="1155CC"/>
                  <w:u w:val="single"/>
                </w:rPr>
                <w:t>katarina.kantolic@addiko.com</w:t>
              </w:r>
            </w:hyperlink>
          </w:p>
          <w:p w14:paraId="13586EE5" w14:textId="77777777" w:rsidR="00CE14C8" w:rsidRPr="00C032B4" w:rsidRDefault="00CE14C8" w:rsidP="00C032B4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42A30874" w14:textId="77777777" w:rsidR="00CE14C8" w:rsidRPr="00C032B4" w:rsidRDefault="00CE14C8" w:rsidP="00C032B4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03882C00" w14:textId="77777777" w:rsidR="00CE14C8" w:rsidRPr="00C032B4" w:rsidRDefault="00CE14C8" w:rsidP="00C032B4">
            <w:pPr>
              <w:rPr>
                <w:rFonts w:ascii="Trebuchet MS" w:eastAsia="Trebuchet MS" w:hAnsi="Trebuchet MS" w:cs="Trebuchet MS"/>
                <w:sz w:val="14"/>
                <w:szCs w:val="14"/>
              </w:rPr>
            </w:pPr>
          </w:p>
          <w:p w14:paraId="1A0CB805" w14:textId="77777777" w:rsidR="00CE14C8" w:rsidRPr="00C032B4" w:rsidRDefault="00A825A4" w:rsidP="00C032B4">
            <w:pPr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</w:pPr>
            <w:r w:rsidRPr="00C032B4">
              <w:rPr>
                <w:rFonts w:ascii="Trebuchet MS" w:eastAsia="Trebuchet MS" w:hAnsi="Trebuchet MS" w:cs="Trebuchet MS"/>
                <w:b/>
                <w:color w:val="EA415E"/>
                <w:sz w:val="16"/>
                <w:szCs w:val="16"/>
              </w:rPr>
              <w:t>O Addiko Bank d.d.</w:t>
            </w:r>
          </w:p>
          <w:p w14:paraId="74FC5E3F" w14:textId="77777777" w:rsidR="00CE14C8" w:rsidRPr="00C032B4" w:rsidRDefault="00CE14C8" w:rsidP="00C032B4">
            <w:pPr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10B88D34" w14:textId="77777777" w:rsidR="00CE14C8" w:rsidRPr="00C032B4" w:rsidRDefault="00A825A4" w:rsidP="00C032B4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  <w:r w:rsidRPr="00C032B4"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je specijalistička banka za građane te mala i srednja poduzeća, fokusirana na brzo i jednostavno kreditiranje i moderne usluge plaćanja. </w:t>
            </w:r>
          </w:p>
          <w:p w14:paraId="130DB02D" w14:textId="77777777" w:rsidR="00CE14C8" w:rsidRPr="00C032B4" w:rsidRDefault="00CE14C8" w:rsidP="00C032B4">
            <w:pPr>
              <w:spacing w:line="200" w:lineRule="auto"/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</w:pPr>
          </w:p>
          <w:p w14:paraId="0F2C6F3D" w14:textId="77777777" w:rsidR="00CE14C8" w:rsidRPr="00C032B4" w:rsidRDefault="00A825A4" w:rsidP="00C032B4">
            <w:pPr>
              <w:spacing w:line="200" w:lineRule="auto"/>
            </w:pPr>
            <w:r w:rsidRPr="00C032B4"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>Addiko Bank d.d. je u vlasništvu Addiko Bank AG i dio je međunarodne bankarske grupacije prisutne u pet zemalja. Addiko Bank AG izlistana je na Bečkoj burzi od 2019. godine.</w:t>
            </w:r>
            <w:r w:rsidRPr="00C032B4">
              <w:t xml:space="preserve"> </w:t>
            </w:r>
          </w:p>
          <w:p w14:paraId="36B4362D" w14:textId="77777777" w:rsidR="00CE14C8" w:rsidRPr="00C032B4" w:rsidRDefault="00CE14C8" w:rsidP="00C032B4">
            <w:pPr>
              <w:spacing w:line="200" w:lineRule="auto"/>
            </w:pPr>
          </w:p>
          <w:p w14:paraId="3A8F2CF9" w14:textId="77777777" w:rsidR="00CE14C8" w:rsidRPr="00C032B4" w:rsidRDefault="00A825A4" w:rsidP="00C032B4">
            <w:pPr>
              <w:spacing w:line="200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  <w:color w:val="EA415E"/>
                <w:sz w:val="16"/>
                <w:szCs w:val="16"/>
              </w:rPr>
              <w:t xml:space="preserve">Addiko teži pozicioniranju kao banka koja razvija inovativna, digitalna bankarska rješenja. Spremna je podijeliti svoja znanja sa zajednicom te podržati projekte kojima se poboljšava digitalna i financijska pismenost, posebno među mladima koji se tek spremaju za upravljanje osobnim financijama i kreću u poduzetništvo. </w:t>
            </w:r>
          </w:p>
        </w:tc>
        <w:tc>
          <w:tcPr>
            <w:tcW w:w="540" w:type="dxa"/>
          </w:tcPr>
          <w:p w14:paraId="21BD1105" w14:textId="77777777" w:rsidR="00CE14C8" w:rsidRPr="00C032B4" w:rsidRDefault="00CE14C8" w:rsidP="00C032B4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6345" w:type="dxa"/>
          </w:tcPr>
          <w:p w14:paraId="6D42A802" w14:textId="77777777" w:rsidR="00CE14C8" w:rsidRPr="00C032B4" w:rsidRDefault="00A825A4" w:rsidP="00C032B4">
            <w:pPr>
              <w:spacing w:after="160" w:line="259" w:lineRule="auto"/>
              <w:rPr>
                <w:rFonts w:ascii="Trebuchet MS" w:eastAsia="Trebuchet MS" w:hAnsi="Trebuchet MS" w:cs="Trebuchet MS"/>
                <w:b/>
                <w:bCs/>
                <w:color w:val="FF4D5A"/>
                <w:sz w:val="44"/>
                <w:szCs w:val="44"/>
              </w:rPr>
            </w:pPr>
            <w:r w:rsidRPr="00C032B4">
              <w:rPr>
                <w:rFonts w:ascii="Trebuchet MS" w:eastAsia="Trebuchet MS" w:hAnsi="Trebuchet MS" w:cs="Trebuchet MS"/>
                <w:b/>
                <w:bCs/>
                <w:color w:val="FF4D5A"/>
                <w:sz w:val="44"/>
                <w:szCs w:val="44"/>
              </w:rPr>
              <w:t>Slavimo nastavnike koji uče djecu i mlade kako znanje primijeniti u stvarnom životu</w:t>
            </w:r>
          </w:p>
          <w:p w14:paraId="31344199" w14:textId="77777777" w:rsidR="00CE14C8" w:rsidRPr="00C032B4" w:rsidRDefault="00CE14C8" w:rsidP="00C032B4">
            <w:pPr>
              <w:spacing w:after="160" w:line="259" w:lineRule="auto"/>
              <w:rPr>
                <w:rFonts w:ascii="Trebuchet MS" w:eastAsia="Trebuchet MS" w:hAnsi="Trebuchet MS" w:cs="Trebuchet MS"/>
              </w:rPr>
            </w:pPr>
          </w:p>
          <w:p w14:paraId="3CC56193" w14:textId="0277AB44" w:rsidR="00CE14C8" w:rsidRPr="00C032B4" w:rsidRDefault="00A825A4" w:rsidP="00C032B4">
            <w:pPr>
              <w:spacing w:after="160" w:line="259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>„</w:t>
            </w:r>
            <w:r w:rsidR="00C032B4">
              <w:rPr>
                <w:rFonts w:ascii="Trebuchet MS" w:eastAsia="Trebuchet MS" w:hAnsi="Trebuchet MS" w:cs="Trebuchet MS"/>
              </w:rPr>
              <w:t xml:space="preserve">U </w:t>
            </w:r>
            <w:r w:rsidR="00400FED" w:rsidRPr="00C032B4">
              <w:rPr>
                <w:rFonts w:ascii="Trebuchet MS" w:eastAsia="Trebuchet MS" w:hAnsi="Trebuchet MS" w:cs="Trebuchet MS"/>
              </w:rPr>
              <w:t xml:space="preserve">svakoj generaciji mnogi učenici </w:t>
            </w:r>
            <w:r w:rsidR="00E469DD">
              <w:rPr>
                <w:rFonts w:ascii="Trebuchet MS" w:eastAsia="Trebuchet MS" w:hAnsi="Trebuchet MS" w:cs="Trebuchet MS"/>
              </w:rPr>
              <w:t xml:space="preserve">se </w:t>
            </w:r>
            <w:r w:rsidR="00400FED" w:rsidRPr="00C032B4">
              <w:rPr>
                <w:rFonts w:ascii="Trebuchet MS" w:eastAsia="Trebuchet MS" w:hAnsi="Trebuchet MS" w:cs="Trebuchet MS"/>
              </w:rPr>
              <w:t xml:space="preserve">iznenade </w:t>
            </w:r>
            <w:r w:rsidR="00400FED" w:rsidRPr="00C032B4">
              <w:rPr>
                <w:rFonts w:ascii="Trebuchet MS" w:eastAsia="Trebuchet MS" w:hAnsi="Trebuchet MS" w:cs="Trebuchet MS"/>
              </w:rPr>
              <w:t>kada shvate da povećanje od 20 %</w:t>
            </w:r>
            <w:r w:rsidR="00C032B4" w:rsidRPr="00C032B4">
              <w:rPr>
                <w:rFonts w:ascii="Trebuchet MS" w:eastAsia="Trebuchet MS" w:hAnsi="Trebuchet MS" w:cs="Trebuchet MS"/>
              </w:rPr>
              <w:t>,</w:t>
            </w:r>
            <w:r w:rsidR="00400FED" w:rsidRPr="00C032B4">
              <w:rPr>
                <w:rFonts w:ascii="Trebuchet MS" w:eastAsia="Trebuchet MS" w:hAnsi="Trebuchet MS" w:cs="Trebuchet MS"/>
              </w:rPr>
              <w:t xml:space="preserve"> pa nakon toga povećanje od 30 %</w:t>
            </w:r>
            <w:r w:rsidR="00C032B4" w:rsidRPr="00C032B4">
              <w:rPr>
                <w:rFonts w:ascii="Trebuchet MS" w:eastAsia="Trebuchet MS" w:hAnsi="Trebuchet MS" w:cs="Trebuchet MS"/>
              </w:rPr>
              <w:t>,</w:t>
            </w:r>
            <w:r w:rsidR="00400FED" w:rsidRPr="00C032B4">
              <w:rPr>
                <w:rFonts w:ascii="Trebuchet MS" w:eastAsia="Trebuchet MS" w:hAnsi="Trebuchet MS" w:cs="Trebuchet MS"/>
              </w:rPr>
              <w:t xml:space="preserve"> nije povećanje od 50 %</w:t>
            </w:r>
            <w:r w:rsidR="00400FED" w:rsidRPr="00C032B4">
              <w:rPr>
                <w:rFonts w:ascii="Trebuchet MS" w:eastAsia="Trebuchet MS" w:hAnsi="Trebuchet MS" w:cs="Trebuchet MS"/>
              </w:rPr>
              <w:t xml:space="preserve">“, samo </w:t>
            </w:r>
            <w:r w:rsidRPr="00C032B4">
              <w:rPr>
                <w:rFonts w:ascii="Trebuchet MS" w:eastAsia="Trebuchet MS" w:hAnsi="Trebuchet MS" w:cs="Trebuchet MS"/>
              </w:rPr>
              <w:t xml:space="preserve">je jedan od </w:t>
            </w:r>
            <w:r w:rsidR="004611B5">
              <w:rPr>
                <w:rFonts w:ascii="Trebuchet MS" w:eastAsia="Trebuchet MS" w:hAnsi="Trebuchet MS" w:cs="Trebuchet MS"/>
              </w:rPr>
              <w:t xml:space="preserve">komentara </w:t>
            </w:r>
            <w:r w:rsidRPr="00C032B4">
              <w:rPr>
                <w:rFonts w:ascii="Trebuchet MS" w:eastAsia="Trebuchet MS" w:hAnsi="Trebuchet MS" w:cs="Trebuchet MS"/>
              </w:rPr>
              <w:t xml:space="preserve">nastavnika koji su tijekom nastavne godine 2023./2024. poučavali svoje učenike osnovama upravljanja financijama. </w:t>
            </w:r>
            <w:hyperlink r:id="rId12">
              <w:r w:rsidRPr="00C032B4">
                <w:rPr>
                  <w:rFonts w:ascii="Trebuchet MS" w:eastAsia="Trebuchet MS" w:hAnsi="Trebuchet MS" w:cs="Trebuchet MS"/>
                  <w:color w:val="FF4D5A"/>
                  <w:u w:val="single"/>
                </w:rPr>
                <w:t>Hvalevrijedne dodatne materijale</w:t>
              </w:r>
            </w:hyperlink>
            <w:r w:rsidRPr="00C032B4">
              <w:rPr>
                <w:rFonts w:ascii="Trebuchet MS" w:eastAsia="Trebuchet MS" w:hAnsi="Trebuchet MS" w:cs="Trebuchet MS"/>
              </w:rPr>
              <w:t xml:space="preserve"> za podizanje razine financijske pismenosti djece i mladih </w:t>
            </w:r>
            <w:r w:rsidRPr="00C032B4">
              <w:rPr>
                <w:rFonts w:ascii="Trebuchet MS" w:eastAsia="Trebuchet MS" w:hAnsi="Trebuchet MS" w:cs="Trebuchet MS"/>
              </w:rPr>
              <w:t xml:space="preserve">izradili su studenti i profesori Prirodoslovno-matematičkog fakulteta (PMF) u Zagrebu u sklopu projekta </w:t>
            </w:r>
            <w:r w:rsidR="00C032B4">
              <w:rPr>
                <w:rFonts w:ascii="Trebuchet MS" w:eastAsia="Trebuchet MS" w:hAnsi="Trebuchet MS" w:cs="Trebuchet MS"/>
              </w:rPr>
              <w:t>„</w:t>
            </w:r>
            <w:r w:rsidRPr="00C032B4">
              <w:rPr>
                <w:rFonts w:ascii="Trebuchet MS" w:eastAsia="Trebuchet MS" w:hAnsi="Trebuchet MS" w:cs="Trebuchet MS"/>
              </w:rPr>
              <w:t>Financijska pismenost u suvremenom matematičkom obrazovanju</w:t>
            </w:r>
            <w:r w:rsidR="00C032B4">
              <w:rPr>
                <w:rFonts w:ascii="Trebuchet MS" w:eastAsia="Trebuchet MS" w:hAnsi="Trebuchet MS" w:cs="Trebuchet MS"/>
              </w:rPr>
              <w:t>“</w:t>
            </w:r>
            <w:r w:rsidRPr="00C032B4">
              <w:rPr>
                <w:rFonts w:ascii="Trebuchet MS" w:eastAsia="Trebuchet MS" w:hAnsi="Trebuchet MS" w:cs="Trebuchet MS"/>
              </w:rPr>
              <w:t xml:space="preserve">. </w:t>
            </w:r>
          </w:p>
          <w:p w14:paraId="142CAA15" w14:textId="2E3BA932" w:rsidR="00CE14C8" w:rsidRPr="00C032B4" w:rsidRDefault="00A825A4" w:rsidP="00C032B4">
            <w:pPr>
              <w:spacing w:after="160" w:line="259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 xml:space="preserve">Pod vodstvom </w:t>
            </w:r>
            <w:r w:rsidRPr="00E469DD">
              <w:rPr>
                <w:rFonts w:ascii="Trebuchet MS" w:eastAsia="Trebuchet MS" w:hAnsi="Trebuchet MS" w:cs="Trebuchet MS"/>
                <w:b/>
                <w:bCs/>
              </w:rPr>
              <w:t>prof. dr. sc. Željke Milin Šipuš</w:t>
            </w:r>
            <w:r w:rsidRPr="00C032B4">
              <w:rPr>
                <w:rFonts w:ascii="Trebuchet MS" w:eastAsia="Trebuchet MS" w:hAnsi="Trebuchet MS" w:cs="Trebuchet MS"/>
              </w:rPr>
              <w:t xml:space="preserve"> i </w:t>
            </w:r>
            <w:r w:rsidRPr="00E469DD">
              <w:rPr>
                <w:rFonts w:ascii="Trebuchet MS" w:eastAsia="Trebuchet MS" w:hAnsi="Trebuchet MS" w:cs="Trebuchet MS"/>
                <w:b/>
                <w:bCs/>
              </w:rPr>
              <w:t>doc. dr. sc. Matije Bašića</w:t>
            </w:r>
            <w:r w:rsidRPr="00C032B4">
              <w:rPr>
                <w:rFonts w:ascii="Trebuchet MS" w:eastAsia="Trebuchet MS" w:hAnsi="Trebuchet MS" w:cs="Trebuchet MS"/>
              </w:rPr>
              <w:t xml:space="preserve">, studenti Matematičkog odsjeka PMF-a u Zagrebu pripremili su </w:t>
            </w:r>
            <w:r w:rsidRPr="00C032B4">
              <w:rPr>
                <w:rFonts w:ascii="Trebuchet MS" w:eastAsia="Trebuchet MS" w:hAnsi="Trebuchet MS" w:cs="Trebuchet MS"/>
              </w:rPr>
              <w:t xml:space="preserve">sedam edukativnih scenarija i zadatke </w:t>
            </w:r>
            <w:r w:rsidRPr="00C032B4">
              <w:rPr>
                <w:rFonts w:ascii="Trebuchet MS" w:eastAsia="Trebuchet MS" w:hAnsi="Trebuchet MS" w:cs="Trebuchet MS"/>
              </w:rPr>
              <w:t>vezane uz svakodnevne životne situacije. Ovim materijalima koristili su se nastavnici matematike koji svojim učenicima žele dati još višu razinu financijske pismenosti i omogućiti im da se, jednoga dana, što lakše snađu u stvarnom svijetu.</w:t>
            </w:r>
          </w:p>
          <w:p w14:paraId="1085A6CC" w14:textId="49B7A5E2" w:rsidR="00CE14C8" w:rsidRPr="00C032B4" w:rsidRDefault="00A825A4" w:rsidP="00C032B4">
            <w:pPr>
              <w:spacing w:after="160" w:line="259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>„</w:t>
            </w:r>
            <w:r w:rsidR="00400FED" w:rsidRPr="00C032B4">
              <w:rPr>
                <w:rFonts w:ascii="Trebuchet MS" w:eastAsia="Trebuchet MS" w:hAnsi="Trebuchet MS" w:cs="Trebuchet MS"/>
              </w:rPr>
              <w:t xml:space="preserve">U materijalima sam </w:t>
            </w:r>
            <w:r w:rsidR="00C032B4">
              <w:rPr>
                <w:rFonts w:ascii="Trebuchet MS" w:eastAsia="Trebuchet MS" w:hAnsi="Trebuchet MS" w:cs="Trebuchet MS"/>
              </w:rPr>
              <w:t>pronašao</w:t>
            </w:r>
            <w:r w:rsidR="00400FED" w:rsidRPr="00C032B4">
              <w:rPr>
                <w:rFonts w:ascii="Trebuchet MS" w:eastAsia="Trebuchet MS" w:hAnsi="Trebuchet MS" w:cs="Trebuchet MS"/>
              </w:rPr>
              <w:t xml:space="preserve"> priču o PDV-u</w:t>
            </w:r>
            <w:r w:rsidR="00C032B4">
              <w:rPr>
                <w:rFonts w:ascii="Trebuchet MS" w:eastAsia="Trebuchet MS" w:hAnsi="Trebuchet MS" w:cs="Trebuchet MS"/>
              </w:rPr>
              <w:t xml:space="preserve">, kojom </w:t>
            </w:r>
            <w:r w:rsidR="00400FED" w:rsidRPr="00C032B4">
              <w:rPr>
                <w:rFonts w:ascii="Trebuchet MS" w:eastAsia="Trebuchet MS" w:hAnsi="Trebuchet MS" w:cs="Trebuchet MS"/>
              </w:rPr>
              <w:t xml:space="preserve">su učenici </w:t>
            </w:r>
            <w:r w:rsidR="00C032B4">
              <w:rPr>
                <w:rFonts w:ascii="Trebuchet MS" w:eastAsia="Trebuchet MS" w:hAnsi="Trebuchet MS" w:cs="Trebuchet MS"/>
              </w:rPr>
              <w:t>bili</w:t>
            </w:r>
            <w:r w:rsidR="00400FED" w:rsidRPr="00C032B4">
              <w:rPr>
                <w:rFonts w:ascii="Trebuchet MS" w:eastAsia="Trebuchet MS" w:hAnsi="Trebuchet MS" w:cs="Trebuchet MS"/>
              </w:rPr>
              <w:t xml:space="preserve"> oduševljeni jer nisu znali da postoji tvornička cijena i cijena koju kupac plaća</w:t>
            </w:r>
            <w:r w:rsidR="00400FED" w:rsidRPr="00C032B4">
              <w:rPr>
                <w:rFonts w:ascii="Trebuchet MS" w:eastAsia="Trebuchet MS" w:hAnsi="Trebuchet MS" w:cs="Trebuchet MS"/>
              </w:rPr>
              <w:t>. T</w:t>
            </w:r>
            <w:r w:rsidR="00C032B4">
              <w:rPr>
                <w:rFonts w:ascii="Trebuchet MS" w:eastAsia="Trebuchet MS" w:hAnsi="Trebuchet MS" w:cs="Trebuchet MS"/>
              </w:rPr>
              <w:t>o</w:t>
            </w:r>
            <w:r w:rsidRPr="00C032B4">
              <w:rPr>
                <w:rFonts w:ascii="Trebuchet MS" w:eastAsia="Trebuchet MS" w:hAnsi="Trebuchet MS" w:cs="Trebuchet MS"/>
              </w:rPr>
              <w:t xml:space="preserve"> je dokaz da popularizacija matematike kroz temu financijske pismenosti ima ogroman potencijal u našem društvu.</w:t>
            </w:r>
            <w:r w:rsidRPr="00C032B4">
              <w:rPr>
                <w:rFonts w:ascii="Trebuchet MS" w:eastAsia="Trebuchet MS" w:hAnsi="Trebuchet MS" w:cs="Trebuchet MS"/>
              </w:rPr>
              <w:t xml:space="preserve">“, izjavio je </w:t>
            </w:r>
            <w:r w:rsidRPr="00E469DD">
              <w:rPr>
                <w:rFonts w:ascii="Trebuchet MS" w:eastAsia="Trebuchet MS" w:hAnsi="Trebuchet MS" w:cs="Trebuchet MS"/>
                <w:b/>
                <w:bCs/>
              </w:rPr>
              <w:t>Filip Terzić</w:t>
            </w:r>
            <w:r w:rsidRPr="00C032B4">
              <w:rPr>
                <w:rFonts w:ascii="Trebuchet MS" w:eastAsia="Trebuchet MS" w:hAnsi="Trebuchet MS" w:cs="Trebuchet MS"/>
              </w:rPr>
              <w:t>, profesor matematike u Tehničkoj školi Ruđer Bošković u Zagrebu.</w:t>
            </w:r>
          </w:p>
          <w:p w14:paraId="725C984E" w14:textId="77777777" w:rsidR="00CE14C8" w:rsidRPr="00C032B4" w:rsidRDefault="00A825A4" w:rsidP="00C032B4">
            <w:pPr>
              <w:spacing w:after="160" w:line="259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 xml:space="preserve">U sklopu satova matematike ili unutar međupredmetne teme Poduzetništvo, djeca i mladi su se imali prilike upoznati s pretvaranjem valuta, štednjom, upravljanjem osobnim proračunom, inflacijom, kreditnom sposobnošću i otplatom kredita, obračunom plaća i sustavom mirovinskog osiguranja. Vrijedni nastavnici, uz pomoć PMF-ovih stručnih materijala, na jednostavan i razumljiv način financijskoj pismenosti poučavali su učenike od 7. razreda osnovne škole pa sve do 4. razreda srednje škole. </w:t>
            </w:r>
          </w:p>
          <w:p w14:paraId="654BCB04" w14:textId="77777777" w:rsidR="00CE14C8" w:rsidRPr="00C032B4" w:rsidRDefault="00CE14C8" w:rsidP="00C032B4">
            <w:pPr>
              <w:spacing w:after="160" w:line="259" w:lineRule="auto"/>
              <w:rPr>
                <w:rFonts w:ascii="Trebuchet MS" w:eastAsia="Trebuchet MS" w:hAnsi="Trebuchet MS" w:cs="Trebuchet MS"/>
              </w:rPr>
            </w:pPr>
          </w:p>
          <w:p w14:paraId="27B83AD6" w14:textId="1AF43923" w:rsidR="00CE14C8" w:rsidRPr="00C032B4" w:rsidRDefault="00A825A4" w:rsidP="00C032B4">
            <w:pPr>
              <w:spacing w:after="160" w:line="259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lastRenderedPageBreak/>
              <w:t xml:space="preserve">„Materijali s kojima smo radili protekle godine iskorak su u pristupu matematičkim sadržajima kakve susrećemo u današnjim udžbenicima. Teme su zanimljive, </w:t>
            </w:r>
            <w:r w:rsidRPr="00C032B4">
              <w:rPr>
                <w:rFonts w:ascii="Trebuchet MS" w:eastAsia="Trebuchet MS" w:hAnsi="Trebuchet MS" w:cs="Trebuchet MS"/>
              </w:rPr>
              <w:t xml:space="preserve">aktualne, prihvatljive i za učenike osnovnih škola, a itekako korisne za srednjoškolce. Kako su slične teme do sada bile rezervirane samo za područja Ekonomske matematike, hvale je vrijedno nastojanje da financijska pismenost uđe u obrazovanje svih učenika“, istaknula je </w:t>
            </w:r>
            <w:r w:rsidRPr="00E469DD">
              <w:rPr>
                <w:rFonts w:ascii="Trebuchet MS" w:eastAsia="Trebuchet MS" w:hAnsi="Trebuchet MS" w:cs="Trebuchet MS"/>
                <w:b/>
                <w:bCs/>
              </w:rPr>
              <w:t>Tamara Srnec</w:t>
            </w:r>
            <w:r w:rsidRPr="00C032B4">
              <w:rPr>
                <w:rFonts w:ascii="Trebuchet MS" w:eastAsia="Trebuchet MS" w:hAnsi="Trebuchet MS" w:cs="Trebuchet MS"/>
              </w:rPr>
              <w:t xml:space="preserve">, profesorica matematike iz Gimnazije Josipa Slavenskog iz Čakovca. </w:t>
            </w:r>
          </w:p>
          <w:p w14:paraId="5F5563D9" w14:textId="2640B834" w:rsidR="00CE14C8" w:rsidRPr="00C032B4" w:rsidRDefault="00A825A4" w:rsidP="00C032B4">
            <w:pPr>
              <w:spacing w:after="160" w:line="259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>„Vjerujemo da smo kreiranim materijalima odgovorili na potrebu profesora i učenika za dodatnim edukacijama iz područja financijske pismenosti bez proširivanja obujma gradiva</w:t>
            </w:r>
            <w:r w:rsidRPr="00C032B4">
              <w:rPr>
                <w:rFonts w:ascii="Trebuchet MS" w:eastAsia="Trebuchet MS" w:hAnsi="Trebuchet MS" w:cs="Trebuchet MS"/>
              </w:rPr>
              <w:t xml:space="preserve">“, izjavio je </w:t>
            </w:r>
            <w:r w:rsidRPr="00E469DD">
              <w:rPr>
                <w:rFonts w:ascii="Trebuchet MS" w:eastAsia="Trebuchet MS" w:hAnsi="Trebuchet MS" w:cs="Trebuchet MS"/>
                <w:b/>
                <w:bCs/>
              </w:rPr>
              <w:t>doc. dr. sc. Matija Bašić</w:t>
            </w:r>
            <w:r w:rsidRPr="00C032B4">
              <w:rPr>
                <w:rFonts w:ascii="Trebuchet MS" w:eastAsia="Trebuchet MS" w:hAnsi="Trebuchet MS" w:cs="Trebuchet MS"/>
              </w:rPr>
              <w:t>, jedan od voditelja projekta i profesor na zagrebačkom PMF-u.</w:t>
            </w:r>
          </w:p>
          <w:p w14:paraId="410F52BF" w14:textId="6007DE7E" w:rsidR="00CE14C8" w:rsidRPr="00867F3C" w:rsidRDefault="00A825A4" w:rsidP="00C032B4">
            <w:pPr>
              <w:spacing w:after="160" w:line="259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 xml:space="preserve">„Financijska pismenost danas je neophodna za donošenje odgovornih odluka koje utječu na kvalitetu života. Upravo je zato važno slaviti i isticati one nastavnice i nastavnike koji mladima pružaju ne samo teorijsko znanje, već i praktične savjete koje mogu primijeniti u svakodnevnom životu. Pred nama je još projekata i suradnji kojima se veselimo, a </w:t>
            </w:r>
            <w:r w:rsidR="00867F3C">
              <w:rPr>
                <w:rFonts w:ascii="Trebuchet MS" w:eastAsia="Trebuchet MS" w:hAnsi="Trebuchet MS" w:cs="Trebuchet MS"/>
              </w:rPr>
              <w:t xml:space="preserve">koji će </w:t>
            </w:r>
            <w:r w:rsidRPr="00C032B4">
              <w:rPr>
                <w:rFonts w:ascii="Trebuchet MS" w:eastAsia="Trebuchet MS" w:hAnsi="Trebuchet MS" w:cs="Trebuchet MS"/>
              </w:rPr>
              <w:t>dat</w:t>
            </w:r>
            <w:r w:rsidR="00867F3C">
              <w:rPr>
                <w:rFonts w:ascii="Trebuchet MS" w:eastAsia="Trebuchet MS" w:hAnsi="Trebuchet MS" w:cs="Trebuchet MS"/>
              </w:rPr>
              <w:t xml:space="preserve">i </w:t>
            </w:r>
            <w:r w:rsidRPr="00C032B4">
              <w:rPr>
                <w:rFonts w:ascii="Trebuchet MS" w:eastAsia="Trebuchet MS" w:hAnsi="Trebuchet MS" w:cs="Trebuchet MS"/>
              </w:rPr>
              <w:t>doprinos kolektivnom razumijevanju financija“</w:t>
            </w:r>
            <w:r w:rsidRPr="00C032B4">
              <w:rPr>
                <w:rFonts w:ascii="Trebuchet MS" w:eastAsia="Trebuchet MS" w:hAnsi="Trebuchet MS" w:cs="Trebuchet MS"/>
              </w:rPr>
              <w:t>, istaknu</w:t>
            </w:r>
            <w:r w:rsidR="00867F3C">
              <w:rPr>
                <w:rFonts w:ascii="Trebuchet MS" w:eastAsia="Trebuchet MS" w:hAnsi="Trebuchet MS" w:cs="Trebuchet MS"/>
              </w:rPr>
              <w:t xml:space="preserve">o je </w:t>
            </w:r>
            <w:r w:rsidR="00867F3C" w:rsidRPr="00867F3C">
              <w:rPr>
                <w:rFonts w:ascii="Trebuchet MS" w:eastAsia="Trebuchet MS" w:hAnsi="Trebuchet MS" w:cs="Trebuchet MS"/>
                <w:b/>
                <w:bCs/>
              </w:rPr>
              <w:t>Mario Žižek</w:t>
            </w:r>
            <w:r w:rsidR="00867F3C" w:rsidRPr="00867F3C">
              <w:rPr>
                <w:rFonts w:ascii="Trebuchet MS" w:eastAsia="Trebuchet MS" w:hAnsi="Trebuchet MS" w:cs="Trebuchet MS"/>
              </w:rPr>
              <w:t xml:space="preserve">, predsjednik Uprave Addiko banke. </w:t>
            </w:r>
            <w:r w:rsidRPr="00867F3C">
              <w:rPr>
                <w:rFonts w:ascii="Trebuchet MS" w:eastAsia="Trebuchet MS" w:hAnsi="Trebuchet MS" w:cs="Trebuchet MS"/>
              </w:rPr>
              <w:t xml:space="preserve"> </w:t>
            </w:r>
          </w:p>
          <w:p w14:paraId="35BEC1F2" w14:textId="77777777" w:rsidR="00CE14C8" w:rsidRPr="00C032B4" w:rsidRDefault="00A825A4" w:rsidP="00C032B4">
            <w:pPr>
              <w:spacing w:after="160" w:line="259" w:lineRule="auto"/>
              <w:rPr>
                <w:rFonts w:ascii="Trebuchet MS" w:eastAsia="Trebuchet MS" w:hAnsi="Trebuchet MS" w:cs="Trebuchet MS"/>
              </w:rPr>
            </w:pPr>
            <w:r w:rsidRPr="00C032B4">
              <w:rPr>
                <w:rFonts w:ascii="Trebuchet MS" w:eastAsia="Trebuchet MS" w:hAnsi="Trebuchet MS" w:cs="Trebuchet MS"/>
              </w:rPr>
              <w:t>Partneri projekta su Institut za financijsko obrazovanje Štedopis i Hrvatsko matematičko društvo, dok je Addiko banka financijski podržala projekt.</w:t>
            </w:r>
            <w:r w:rsidRPr="00C032B4">
              <w:rPr>
                <w:rFonts w:ascii="Trebuchet MS" w:eastAsia="Trebuchet MS" w:hAnsi="Trebuchet MS" w:cs="Trebuchet MS"/>
              </w:rPr>
              <w:t xml:space="preserve"> </w:t>
            </w:r>
          </w:p>
        </w:tc>
      </w:tr>
    </w:tbl>
    <w:p w14:paraId="4DD9810B" w14:textId="1BE7571E" w:rsidR="00CE14C8" w:rsidRDefault="00CE14C8" w:rsidP="00A06CDB">
      <w:pPr>
        <w:rPr>
          <w:rFonts w:ascii="Trebuchet MS" w:eastAsia="Trebuchet MS" w:hAnsi="Trebuchet MS" w:cs="Trebuchet MS"/>
        </w:rPr>
      </w:pPr>
    </w:p>
    <w:sectPr w:rsidR="00CE14C8">
      <w:headerReference w:type="default" r:id="rId13"/>
      <w:footerReference w:type="even" r:id="rId14"/>
      <w:footerReference w:type="first" r:id="rId15"/>
      <w:pgSz w:w="11906" w:h="16838"/>
      <w:pgMar w:top="3629" w:right="851" w:bottom="1440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99224" w14:textId="77777777" w:rsidR="00A825A4" w:rsidRDefault="00A825A4">
      <w:pPr>
        <w:spacing w:after="0" w:line="240" w:lineRule="auto"/>
      </w:pPr>
      <w:r>
        <w:separator/>
      </w:r>
    </w:p>
  </w:endnote>
  <w:endnote w:type="continuationSeparator" w:id="0">
    <w:p w14:paraId="37774D26" w14:textId="77777777" w:rsidR="00A825A4" w:rsidRDefault="00A8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harlie Pro Med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lie Pro Bld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2050" w14:textId="77777777" w:rsidR="00CE14C8" w:rsidRDefault="00A825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 wp14:anchorId="7A5A8D06" wp14:editId="7EE1175C">
              <wp:simplePos x="0" y="0"/>
              <wp:positionH relativeFrom="column">
                <wp:posOffset>2463800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675934898" name="Rectangle 1675934898" descr="Klasa povjerljivosti / Confidentiality class: INTERNO /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FC53F2" w14:textId="77777777" w:rsidR="00CE14C8" w:rsidRDefault="00A825A4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2463800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Klasa povjerljivosti / Confidentiality class: INTERNO / INTERNAL" id="1675934898" name="image6.png"/>
              <a:graphic>
                <a:graphicData uri="http://schemas.openxmlformats.org/drawingml/2006/picture">
                  <pic:pic>
                    <pic:nvPicPr>
                      <pic:cNvPr descr="Klasa povjerljivosti / Confidentiality class: INTERNO / INTERNAL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09E85" w14:textId="77777777" w:rsidR="00CE14C8" w:rsidRDefault="00A825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1C4A321D" wp14:editId="65714897">
              <wp:simplePos x="0" y="0"/>
              <wp:positionH relativeFrom="column">
                <wp:posOffset>2463800</wp:posOffset>
              </wp:positionH>
              <wp:positionV relativeFrom="paragraph">
                <wp:posOffset>0</wp:posOffset>
              </wp:positionV>
              <wp:extent cx="453390" cy="453390"/>
              <wp:effectExtent l="0" t="0" r="0" b="0"/>
              <wp:wrapNone/>
              <wp:docPr id="1675934897" name="Rectangle 1675934897" descr="Klasa povjerljivosti / Confidentiality class: INTERNO / 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AC2B0" w14:textId="77777777" w:rsidR="00CE14C8" w:rsidRDefault="00A825A4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spcFirstLastPara="1" wrap="square" lIns="0" tIns="0" rIns="0" bIns="190500" anchor="b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2463800</wp:posOffset>
              </wp:positionH>
              <wp:positionV relativeFrom="paragraph">
                <wp:posOffset>0</wp:posOffset>
              </wp:positionV>
              <wp:extent cx="453390" cy="453390"/>
              <wp:effectExtent b="0" l="0" r="0" t="0"/>
              <wp:wrapNone/>
              <wp:docPr descr="Klasa povjerljivosti / Confidentiality class: INTERNO / INTERNAL" id="1675934897" name="image5.png"/>
              <a:graphic>
                <a:graphicData uri="http://schemas.openxmlformats.org/drawingml/2006/picture">
                  <pic:pic>
                    <pic:nvPicPr>
                      <pic:cNvPr descr="Klasa povjerljivosti / Confidentiality class: INTERNO / INTERNAL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3390" cy="453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0AB1C" w14:textId="77777777" w:rsidR="00A825A4" w:rsidRDefault="00A825A4">
      <w:pPr>
        <w:spacing w:after="0" w:line="240" w:lineRule="auto"/>
      </w:pPr>
      <w:r>
        <w:separator/>
      </w:r>
    </w:p>
  </w:footnote>
  <w:footnote w:type="continuationSeparator" w:id="0">
    <w:p w14:paraId="031F4A6B" w14:textId="77777777" w:rsidR="00A825A4" w:rsidRDefault="00A82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FBAA4" w14:textId="77777777" w:rsidR="00CE14C8" w:rsidRDefault="00A825A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331A8C9A" wp14:editId="1C90CECF">
          <wp:simplePos x="0" y="0"/>
          <wp:positionH relativeFrom="page">
            <wp:align>right</wp:align>
          </wp:positionH>
          <wp:positionV relativeFrom="page">
            <wp:posOffset>-723899</wp:posOffset>
          </wp:positionV>
          <wp:extent cx="7555189" cy="2872800"/>
          <wp:effectExtent l="0" t="0" r="0" b="0"/>
          <wp:wrapNone/>
          <wp:docPr id="1675934902" name="image4.jpg" descr="A person typing on a comput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A person typing on a computer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189" cy="287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75A64"/>
    <w:multiLevelType w:val="multilevel"/>
    <w:tmpl w:val="0D328B3C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8215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C8"/>
    <w:rsid w:val="000907E0"/>
    <w:rsid w:val="00400FED"/>
    <w:rsid w:val="004611B5"/>
    <w:rsid w:val="00865FFE"/>
    <w:rsid w:val="00867F3C"/>
    <w:rsid w:val="00956C09"/>
    <w:rsid w:val="00A06CDB"/>
    <w:rsid w:val="00A825A4"/>
    <w:rsid w:val="00B13BA2"/>
    <w:rsid w:val="00C032B4"/>
    <w:rsid w:val="00C629E3"/>
    <w:rsid w:val="00CE14C8"/>
    <w:rsid w:val="00E4173E"/>
    <w:rsid w:val="00E4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CD53"/>
  <w15:docId w15:val="{539ED0EF-D5FE-4817-8945-285ACD78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harlie Pro Med" w:eastAsia="Charlie Pro Med" w:hAnsi="Charlie Pro Med" w:cs="Charlie Pro Med"/>
        <w:color w:val="002339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715"/>
    <w:rPr>
      <w:rFonts w:ascii="Charlie Pro Med" w:eastAsiaTheme="minorHAnsi" w:hAnsi="Charlie Pro Med" w:cstheme="minorBidi"/>
      <w:b/>
      <w:bCs/>
      <w:color w:val="002339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715"/>
    <w:rPr>
      <w:rFonts w:ascii="Charlie Pro Med" w:eastAsia="Calibri" w:hAnsi="Charlie Pro Med" w:cs="Times New Roman"/>
      <w:b/>
      <w:bCs/>
      <w:color w:val="002339"/>
      <w:sz w:val="20"/>
      <w:szCs w:val="20"/>
      <w:lang w:val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066B4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pis.math.h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arina.kantolic@addik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atmuVJuZzK6wcyrLWi42W8HcQ==">CgMxLjA4AHIhMVZzLW1OYXFJX05BUWMzdm5KSy1kRnhnRmNjQ1A2ZVV2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579</Words>
  <Characters>3532</Characters>
  <Application>Microsoft Office Word</Application>
  <DocSecurity>0</DocSecurity>
  <Lines>105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Gračan</dc:creator>
  <dc:description>Classification blank by: katarik3</dc:description>
  <cp:lastModifiedBy>Katarina Kantolić (Addiko Croatia)</cp:lastModifiedBy>
  <cp:revision>10</cp:revision>
  <dcterms:created xsi:type="dcterms:W3CDTF">2024-10-03T10:49:00Z</dcterms:created>
  <dcterms:modified xsi:type="dcterms:W3CDTF">2024-10-03T11:58:00Z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ad47a77,63e4bcb0,69737b0c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povjerljivosti / Confidentiality class: INTERNO / INTERNAL</vt:lpwstr>
  </property>
  <property fmtid="{D5CDD505-2E9C-101B-9397-08002B2CF9AE}" pid="5" name="MSIP_Label_68bb13b3-d2c1-4719-a5eb-d2f829e5e9fa_Enabled">
    <vt:lpwstr>true</vt:lpwstr>
  </property>
  <property fmtid="{D5CDD505-2E9C-101B-9397-08002B2CF9AE}" pid="6" name="MSIP_Label_68bb13b3-d2c1-4719-a5eb-d2f829e5e9fa_SetDate">
    <vt:lpwstr>2023-09-11T15:34:28Z</vt:lpwstr>
  </property>
  <property fmtid="{D5CDD505-2E9C-101B-9397-08002B2CF9AE}" pid="7" name="MSIP_Label_68bb13b3-d2c1-4719-a5eb-d2f829e5e9fa_Method">
    <vt:lpwstr>Standard</vt:lpwstr>
  </property>
  <property fmtid="{D5CDD505-2E9C-101B-9397-08002B2CF9AE}" pid="8" name="MSIP_Label_68bb13b3-d2c1-4719-a5eb-d2f829e5e9fa_Name">
    <vt:lpwstr>Interno - Internal (ABC)</vt:lpwstr>
  </property>
  <property fmtid="{D5CDD505-2E9C-101B-9397-08002B2CF9AE}" pid="9" name="MSIP_Label_68bb13b3-d2c1-4719-a5eb-d2f829e5e9fa_SiteId">
    <vt:lpwstr>ea54e955-ce3f-4547-9304-1cd2b88557ab</vt:lpwstr>
  </property>
  <property fmtid="{D5CDD505-2E9C-101B-9397-08002B2CF9AE}" pid="10" name="MSIP_Label_68bb13b3-d2c1-4719-a5eb-d2f829e5e9fa_ActionId">
    <vt:lpwstr>952fa3f0-e1d6-4066-b034-33d115a3ad24</vt:lpwstr>
  </property>
  <property fmtid="{D5CDD505-2E9C-101B-9397-08002B2CF9AE}" pid="11" name="MSIP_Label_68bb13b3-d2c1-4719-a5eb-d2f829e5e9fa_ContentBits">
    <vt:lpwstr>2</vt:lpwstr>
  </property>
</Properties>
</file>